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B4033" w14:textId="26785248" w:rsidR="00820243" w:rsidRPr="00FC099F" w:rsidRDefault="00FC099F" w:rsidP="00820243">
      <w:pPr>
        <w:rPr>
          <w:rFonts w:ascii="Arial" w:hAnsi="Arial" w:cs="Arial"/>
          <w:b/>
          <w:bCs/>
          <w:lang w:val="en-US"/>
        </w:rPr>
      </w:pPr>
      <w:r w:rsidRPr="00F6132F">
        <w:rPr>
          <w:rFonts w:ascii="Arial" w:hAnsi="Arial" w:cs="Arial"/>
          <w:b/>
          <w:bCs/>
          <w:lang w:val="en-US"/>
        </w:rPr>
        <w:t>NOT TOO MANY TEARS IN</w:t>
      </w:r>
      <w:r w:rsidRPr="00FC099F">
        <w:rPr>
          <w:rFonts w:ascii="Arial" w:hAnsi="Arial" w:cs="Arial"/>
          <w:b/>
          <w:bCs/>
          <w:lang w:val="en-US"/>
        </w:rPr>
        <w:t xml:space="preserve"> </w:t>
      </w:r>
      <w:r w:rsidRPr="00F6132F">
        <w:rPr>
          <w:rFonts w:ascii="Arial" w:hAnsi="Arial" w:cs="Arial"/>
          <w:b/>
          <w:bCs/>
          <w:lang w:val="en-US"/>
        </w:rPr>
        <w:t>SAYING GOODBYE</w:t>
      </w:r>
    </w:p>
    <w:p w14:paraId="449AF3B3" w14:textId="6DCA6AD3" w:rsidR="00820243" w:rsidRPr="00F6132F" w:rsidRDefault="00820243" w:rsidP="00820243">
      <w:pPr>
        <w:rPr>
          <w:rFonts w:ascii="Arial" w:hAnsi="Arial" w:cs="Arial"/>
          <w:lang w:val="en-US"/>
        </w:rPr>
      </w:pPr>
      <w:r w:rsidRPr="00F6132F">
        <w:rPr>
          <w:rFonts w:ascii="Arial" w:hAnsi="Arial" w:cs="Arial"/>
          <w:lang w:val="en-US"/>
        </w:rPr>
        <w:t>Thungela’s unbundling experience offers some</w:t>
      </w:r>
      <w:r w:rsidRPr="00FC099F">
        <w:rPr>
          <w:rFonts w:ascii="Arial" w:hAnsi="Arial" w:cs="Arial"/>
          <w:lang w:val="en-US"/>
        </w:rPr>
        <w:t xml:space="preserve"> </w:t>
      </w:r>
      <w:r w:rsidRPr="00F6132F">
        <w:rPr>
          <w:rFonts w:ascii="Arial" w:hAnsi="Arial" w:cs="Arial"/>
          <w:lang w:val="en-US"/>
        </w:rPr>
        <w:t xml:space="preserve">encouraging lessons for </w:t>
      </w:r>
      <w:proofErr w:type="spellStart"/>
      <w:r w:rsidRPr="00F6132F">
        <w:rPr>
          <w:rFonts w:ascii="Arial" w:hAnsi="Arial" w:cs="Arial"/>
          <w:lang w:val="en-US"/>
        </w:rPr>
        <w:t>Valterra</w:t>
      </w:r>
      <w:proofErr w:type="spellEnd"/>
    </w:p>
    <w:p w14:paraId="79B7D86D" w14:textId="77777777" w:rsidR="00820243" w:rsidRPr="00FC099F" w:rsidRDefault="00820243" w:rsidP="00820243">
      <w:pPr>
        <w:rPr>
          <w:rFonts w:ascii="Arial" w:hAnsi="Arial" w:cs="Arial"/>
          <w:b/>
          <w:bCs/>
          <w:lang w:val="en-US"/>
        </w:rPr>
      </w:pPr>
    </w:p>
    <w:p w14:paraId="413B9B2B" w14:textId="58FB4EA4" w:rsidR="00820243" w:rsidRPr="00F6132F" w:rsidRDefault="00820243" w:rsidP="00820243">
      <w:pPr>
        <w:rPr>
          <w:rFonts w:ascii="Arial" w:hAnsi="Arial" w:cs="Arial"/>
          <w:lang w:val="en-US"/>
        </w:rPr>
      </w:pPr>
      <w:r w:rsidRPr="00FC099F">
        <w:rPr>
          <w:rFonts w:ascii="Arial" w:hAnsi="Arial" w:cs="Arial"/>
          <w:b/>
          <w:bCs/>
          <w:lang w:val="en-US"/>
        </w:rPr>
        <w:t xml:space="preserve">Written by </w:t>
      </w:r>
      <w:r w:rsidRPr="00F6132F">
        <w:rPr>
          <w:rFonts w:ascii="Arial" w:hAnsi="Arial" w:cs="Arial"/>
          <w:b/>
          <w:bCs/>
          <w:lang w:val="en-US"/>
        </w:rPr>
        <w:t>H</w:t>
      </w:r>
      <w:r w:rsidRPr="00FC099F">
        <w:rPr>
          <w:rFonts w:ascii="Arial" w:hAnsi="Arial" w:cs="Arial"/>
          <w:b/>
          <w:bCs/>
          <w:lang w:val="en-US"/>
        </w:rPr>
        <w:t xml:space="preserve">ilary </w:t>
      </w:r>
      <w:r w:rsidRPr="00F6132F">
        <w:rPr>
          <w:rFonts w:ascii="Arial" w:hAnsi="Arial" w:cs="Arial"/>
          <w:b/>
          <w:bCs/>
          <w:lang w:val="en-US"/>
        </w:rPr>
        <w:t>J</w:t>
      </w:r>
      <w:r w:rsidRPr="00FC099F">
        <w:rPr>
          <w:rFonts w:ascii="Arial" w:hAnsi="Arial" w:cs="Arial"/>
          <w:b/>
          <w:bCs/>
          <w:lang w:val="en-US"/>
        </w:rPr>
        <w:t>offe</w:t>
      </w:r>
      <w:r w:rsidRPr="00F6132F">
        <w:rPr>
          <w:rFonts w:ascii="Arial" w:hAnsi="Arial" w:cs="Arial"/>
          <w:b/>
          <w:bCs/>
          <w:lang w:val="en-US"/>
        </w:rPr>
        <w:t>:</w:t>
      </w:r>
      <w:r w:rsidRPr="00FC099F">
        <w:rPr>
          <w:rFonts w:ascii="Arial" w:hAnsi="Arial" w:cs="Arial"/>
          <w:b/>
          <w:bCs/>
          <w:lang w:val="en-US"/>
        </w:rPr>
        <w:t xml:space="preserve"> Opinion/Columnist - </w:t>
      </w:r>
      <w:r w:rsidRPr="00F6132F">
        <w:rPr>
          <w:rFonts w:ascii="Arial" w:hAnsi="Arial" w:cs="Arial"/>
          <w:lang w:val="en-US"/>
        </w:rPr>
        <w:t>6 J</w:t>
      </w:r>
      <w:r w:rsidRPr="00FC099F">
        <w:rPr>
          <w:rFonts w:ascii="Arial" w:hAnsi="Arial" w:cs="Arial"/>
          <w:lang w:val="en-US"/>
        </w:rPr>
        <w:t>une</w:t>
      </w:r>
      <w:r w:rsidRPr="00F6132F">
        <w:rPr>
          <w:rFonts w:ascii="Arial" w:hAnsi="Arial" w:cs="Arial"/>
          <w:lang w:val="en-US"/>
        </w:rPr>
        <w:t xml:space="preserve"> 2025 - 05:00</w:t>
      </w:r>
    </w:p>
    <w:p w14:paraId="7F66C63C" w14:textId="1EDDEC04" w:rsidR="00820243" w:rsidRPr="00F6132F" w:rsidRDefault="00820243" w:rsidP="00820243">
      <w:pPr>
        <w:rPr>
          <w:rFonts w:ascii="Arial" w:hAnsi="Arial" w:cs="Arial"/>
          <w:b/>
          <w:bCs/>
          <w:lang w:val="en-US"/>
        </w:rPr>
      </w:pPr>
    </w:p>
    <w:p w14:paraId="38E68945" w14:textId="13C9B2DF" w:rsidR="00F6132F" w:rsidRPr="00F6132F" w:rsidRDefault="00820243" w:rsidP="00F6132F">
      <w:pPr>
        <w:rPr>
          <w:rFonts w:ascii="Arial" w:hAnsi="Arial" w:cs="Arial"/>
          <w:lang w:val="en-US"/>
        </w:rPr>
      </w:pPr>
      <w:r w:rsidRPr="00FC099F">
        <w:rPr>
          <w:rFonts w:ascii="Arial" w:hAnsi="Arial" w:cs="Arial"/>
          <w:highlight w:val="yellow"/>
          <w:lang w:val="en-US"/>
        </w:rPr>
        <w:t xml:space="preserve">Image caption: </w:t>
      </w:r>
      <w:r w:rsidR="00F6132F" w:rsidRPr="00F6132F">
        <w:rPr>
          <w:rFonts w:ascii="Arial" w:hAnsi="Arial" w:cs="Arial"/>
          <w:highlight w:val="yellow"/>
          <w:lang w:val="en-US"/>
        </w:rPr>
        <w:t>Thungela CEO July Ndlovu. Picture: G</w:t>
      </w:r>
      <w:r w:rsidRPr="00FC099F">
        <w:rPr>
          <w:rFonts w:ascii="Arial" w:hAnsi="Arial" w:cs="Arial"/>
          <w:highlight w:val="yellow"/>
          <w:lang w:val="en-US"/>
        </w:rPr>
        <w:t>eoff</w:t>
      </w:r>
      <w:r w:rsidR="00F6132F" w:rsidRPr="00F6132F">
        <w:rPr>
          <w:rFonts w:ascii="Arial" w:hAnsi="Arial" w:cs="Arial"/>
          <w:highlight w:val="yellow"/>
          <w:lang w:val="en-US"/>
        </w:rPr>
        <w:t xml:space="preserve"> B</w:t>
      </w:r>
      <w:r w:rsidRPr="00FC099F">
        <w:rPr>
          <w:rFonts w:ascii="Arial" w:hAnsi="Arial" w:cs="Arial"/>
          <w:highlight w:val="yellow"/>
          <w:lang w:val="en-US"/>
        </w:rPr>
        <w:t>rown</w:t>
      </w:r>
    </w:p>
    <w:p w14:paraId="1A9CCAF9" w14:textId="416E0615" w:rsidR="00F6132F" w:rsidRPr="00F6132F" w:rsidRDefault="00F6132F" w:rsidP="00F6132F">
      <w:pPr>
        <w:rPr>
          <w:rFonts w:ascii="Arial" w:hAnsi="Arial" w:cs="Arial"/>
          <w:lang w:val="en-US"/>
        </w:rPr>
      </w:pPr>
      <w:r w:rsidRPr="00F6132F">
        <w:rPr>
          <w:rFonts w:ascii="Arial" w:hAnsi="Arial" w:cs="Arial"/>
          <w:lang w:val="en-US"/>
        </w:rPr>
        <w:t xml:space="preserve">It was a tale of two demergers. </w:t>
      </w:r>
      <w:proofErr w:type="spellStart"/>
      <w:r w:rsidRPr="00F6132F">
        <w:rPr>
          <w:rFonts w:ascii="Arial" w:hAnsi="Arial" w:cs="Arial"/>
          <w:lang w:val="en-US"/>
        </w:rPr>
        <w:t>Valterra</w:t>
      </w:r>
      <w:proofErr w:type="spellEnd"/>
      <w:r w:rsidRPr="00F6132F">
        <w:rPr>
          <w:rFonts w:ascii="Arial" w:hAnsi="Arial" w:cs="Arial"/>
          <w:lang w:val="en-US"/>
        </w:rPr>
        <w:t xml:space="preserve"> Platinum was</w:t>
      </w:r>
      <w:r w:rsidR="00820243" w:rsidRPr="00FC099F">
        <w:rPr>
          <w:rFonts w:ascii="Arial" w:hAnsi="Arial" w:cs="Arial"/>
          <w:lang w:val="en-US"/>
        </w:rPr>
        <w:t xml:space="preserve"> </w:t>
      </w:r>
      <w:r w:rsidRPr="00F6132F">
        <w:rPr>
          <w:rFonts w:ascii="Arial" w:hAnsi="Arial" w:cs="Arial"/>
          <w:lang w:val="en-US"/>
        </w:rPr>
        <w:t>set free from Anglo American at the weekend, almost</w:t>
      </w:r>
      <w:r w:rsidR="00820243" w:rsidRPr="00FC099F">
        <w:rPr>
          <w:rFonts w:ascii="Arial" w:hAnsi="Arial" w:cs="Arial"/>
          <w:lang w:val="en-US"/>
        </w:rPr>
        <w:t xml:space="preserve"> </w:t>
      </w:r>
      <w:r w:rsidRPr="00F6132F">
        <w:rPr>
          <w:rFonts w:ascii="Arial" w:hAnsi="Arial" w:cs="Arial"/>
          <w:lang w:val="en-US"/>
        </w:rPr>
        <w:t>exactly four years after Thungela Coal was similarly</w:t>
      </w:r>
      <w:r w:rsidR="00820243" w:rsidRPr="00FC099F">
        <w:rPr>
          <w:rFonts w:ascii="Arial" w:hAnsi="Arial" w:cs="Arial"/>
          <w:lang w:val="en-US"/>
        </w:rPr>
        <w:t xml:space="preserve"> </w:t>
      </w:r>
      <w:r w:rsidRPr="00F6132F">
        <w:rPr>
          <w:rFonts w:ascii="Arial" w:hAnsi="Arial" w:cs="Arial"/>
          <w:lang w:val="en-US"/>
        </w:rPr>
        <w:t>liberated in 2021.</w:t>
      </w:r>
      <w:r w:rsidR="00820243" w:rsidRPr="00FC099F">
        <w:rPr>
          <w:rFonts w:ascii="Arial" w:hAnsi="Arial" w:cs="Arial"/>
          <w:lang w:val="en-US"/>
        </w:rPr>
        <w:t xml:space="preserve"> </w:t>
      </w:r>
      <w:r w:rsidRPr="00F6132F">
        <w:rPr>
          <w:rFonts w:ascii="Arial" w:hAnsi="Arial" w:cs="Arial"/>
          <w:lang w:val="en-US"/>
        </w:rPr>
        <w:t xml:space="preserve">The </w:t>
      </w:r>
      <w:proofErr w:type="spellStart"/>
      <w:r w:rsidRPr="00F6132F">
        <w:rPr>
          <w:rFonts w:ascii="Arial" w:hAnsi="Arial" w:cs="Arial"/>
          <w:lang w:val="en-US"/>
        </w:rPr>
        <w:t>unbundlings</w:t>
      </w:r>
      <w:proofErr w:type="spellEnd"/>
      <w:r w:rsidRPr="00F6132F">
        <w:rPr>
          <w:rFonts w:ascii="Arial" w:hAnsi="Arial" w:cs="Arial"/>
          <w:lang w:val="en-US"/>
        </w:rPr>
        <w:t xml:space="preserve"> of the former </w:t>
      </w:r>
      <w:proofErr w:type="gramStart"/>
      <w:r w:rsidRPr="00F6132F">
        <w:rPr>
          <w:rFonts w:ascii="Arial" w:hAnsi="Arial" w:cs="Arial"/>
          <w:lang w:val="en-US"/>
        </w:rPr>
        <w:t>Anglo American</w:t>
      </w:r>
      <w:proofErr w:type="gramEnd"/>
      <w:r w:rsidR="00820243" w:rsidRPr="00FC099F">
        <w:rPr>
          <w:rFonts w:ascii="Arial" w:hAnsi="Arial" w:cs="Arial"/>
          <w:lang w:val="en-US"/>
        </w:rPr>
        <w:t xml:space="preserve"> </w:t>
      </w:r>
      <w:r w:rsidRPr="00F6132F">
        <w:rPr>
          <w:rFonts w:ascii="Arial" w:hAnsi="Arial" w:cs="Arial"/>
          <w:lang w:val="en-US"/>
        </w:rPr>
        <w:t xml:space="preserve">Platinum, now </w:t>
      </w:r>
      <w:proofErr w:type="spellStart"/>
      <w:r w:rsidRPr="00F6132F">
        <w:rPr>
          <w:rFonts w:ascii="Arial" w:hAnsi="Arial" w:cs="Arial"/>
          <w:lang w:val="en-US"/>
        </w:rPr>
        <w:t>Valterra</w:t>
      </w:r>
      <w:proofErr w:type="spellEnd"/>
      <w:r w:rsidRPr="00F6132F">
        <w:rPr>
          <w:rFonts w:ascii="Arial" w:hAnsi="Arial" w:cs="Arial"/>
          <w:lang w:val="en-US"/>
        </w:rPr>
        <w:t xml:space="preserve">, and the former </w:t>
      </w:r>
      <w:proofErr w:type="gramStart"/>
      <w:r w:rsidRPr="00F6132F">
        <w:rPr>
          <w:rFonts w:ascii="Arial" w:hAnsi="Arial" w:cs="Arial"/>
          <w:lang w:val="en-US"/>
        </w:rPr>
        <w:t>Anglo</w:t>
      </w:r>
      <w:r w:rsidR="00820243" w:rsidRPr="00FC099F">
        <w:rPr>
          <w:rFonts w:ascii="Arial" w:hAnsi="Arial" w:cs="Arial"/>
          <w:lang w:val="en-US"/>
        </w:rPr>
        <w:t xml:space="preserve"> </w:t>
      </w:r>
      <w:r w:rsidRPr="00F6132F">
        <w:rPr>
          <w:rFonts w:ascii="Arial" w:hAnsi="Arial" w:cs="Arial"/>
          <w:lang w:val="en-US"/>
        </w:rPr>
        <w:t>American</w:t>
      </w:r>
      <w:proofErr w:type="gramEnd"/>
      <w:r w:rsidRPr="00F6132F">
        <w:rPr>
          <w:rFonts w:ascii="Arial" w:hAnsi="Arial" w:cs="Arial"/>
          <w:lang w:val="en-US"/>
        </w:rPr>
        <w:t xml:space="preserve"> Coal, now Thungela, were different in some</w:t>
      </w:r>
      <w:r w:rsidR="00820243" w:rsidRPr="00FC099F">
        <w:rPr>
          <w:rFonts w:ascii="Arial" w:hAnsi="Arial" w:cs="Arial"/>
          <w:lang w:val="en-US"/>
        </w:rPr>
        <w:t xml:space="preserve"> </w:t>
      </w:r>
      <w:r w:rsidRPr="00F6132F">
        <w:rPr>
          <w:rFonts w:ascii="Arial" w:hAnsi="Arial" w:cs="Arial"/>
          <w:lang w:val="en-US"/>
        </w:rPr>
        <w:t>key respects.</w:t>
      </w:r>
    </w:p>
    <w:p w14:paraId="349E2217" w14:textId="16A1CC7A" w:rsidR="00F6132F" w:rsidRPr="00F6132F" w:rsidRDefault="00F6132F" w:rsidP="00F6132F">
      <w:pPr>
        <w:rPr>
          <w:rFonts w:ascii="Arial" w:hAnsi="Arial" w:cs="Arial"/>
          <w:lang w:val="en-US"/>
        </w:rPr>
      </w:pPr>
      <w:proofErr w:type="spellStart"/>
      <w:r w:rsidRPr="00F6132F">
        <w:rPr>
          <w:rFonts w:ascii="Arial" w:hAnsi="Arial" w:cs="Arial"/>
          <w:lang w:val="en-US"/>
        </w:rPr>
        <w:t>Valterra</w:t>
      </w:r>
      <w:proofErr w:type="spellEnd"/>
      <w:r w:rsidRPr="00F6132F">
        <w:rPr>
          <w:rFonts w:ascii="Arial" w:hAnsi="Arial" w:cs="Arial"/>
          <w:lang w:val="en-US"/>
        </w:rPr>
        <w:t xml:space="preserve"> has a market value of about R200bn,</w:t>
      </w:r>
      <w:r w:rsidR="00820243" w:rsidRPr="00FC099F">
        <w:rPr>
          <w:rFonts w:ascii="Arial" w:hAnsi="Arial" w:cs="Arial"/>
          <w:lang w:val="en-US"/>
        </w:rPr>
        <w:t xml:space="preserve"> </w:t>
      </w:r>
      <w:r w:rsidRPr="00F6132F">
        <w:rPr>
          <w:rFonts w:ascii="Arial" w:hAnsi="Arial" w:cs="Arial"/>
          <w:lang w:val="en-US"/>
        </w:rPr>
        <w:t>whereas Thungela’s market value on day one was</w:t>
      </w:r>
    </w:p>
    <w:p w14:paraId="6A8F16BC" w14:textId="014FE5AE" w:rsidR="00F6132F" w:rsidRPr="00F6132F" w:rsidRDefault="00F6132F" w:rsidP="00F6132F">
      <w:pPr>
        <w:rPr>
          <w:rFonts w:ascii="Arial" w:hAnsi="Arial" w:cs="Arial"/>
          <w:lang w:val="en-US"/>
        </w:rPr>
      </w:pPr>
      <w:r w:rsidRPr="00F6132F">
        <w:rPr>
          <w:rFonts w:ascii="Arial" w:hAnsi="Arial" w:cs="Arial"/>
          <w:lang w:val="en-US"/>
        </w:rPr>
        <w:t>R3bn (it’s now R18bn-R20bn). Where Anglo exited its</w:t>
      </w:r>
      <w:r w:rsidR="00820243" w:rsidRPr="00FC099F">
        <w:rPr>
          <w:rFonts w:ascii="Arial" w:hAnsi="Arial" w:cs="Arial"/>
          <w:lang w:val="en-US"/>
        </w:rPr>
        <w:t xml:space="preserve"> </w:t>
      </w:r>
      <w:r w:rsidRPr="00F6132F">
        <w:rPr>
          <w:rFonts w:ascii="Arial" w:hAnsi="Arial" w:cs="Arial"/>
          <w:lang w:val="en-US"/>
        </w:rPr>
        <w:t>coal business because of shareholder pressure on all</w:t>
      </w:r>
      <w:r w:rsidR="00820243" w:rsidRPr="00FC099F">
        <w:rPr>
          <w:rFonts w:ascii="Arial" w:hAnsi="Arial" w:cs="Arial"/>
          <w:lang w:val="en-US"/>
        </w:rPr>
        <w:t xml:space="preserve"> </w:t>
      </w:r>
      <w:r w:rsidRPr="00F6132F">
        <w:rPr>
          <w:rFonts w:ascii="Arial" w:hAnsi="Arial" w:cs="Arial"/>
          <w:lang w:val="en-US"/>
        </w:rPr>
        <w:t>global miners to shed their fossil fuel assets, the</w:t>
      </w:r>
      <w:r w:rsidR="00820243" w:rsidRPr="00FC099F">
        <w:rPr>
          <w:rFonts w:ascii="Arial" w:hAnsi="Arial" w:cs="Arial"/>
          <w:lang w:val="en-US"/>
        </w:rPr>
        <w:t xml:space="preserve"> </w:t>
      </w:r>
      <w:r w:rsidRPr="00F6132F">
        <w:rPr>
          <w:rFonts w:ascii="Arial" w:hAnsi="Arial" w:cs="Arial"/>
          <w:lang w:val="en-US"/>
        </w:rPr>
        <w:t>group’s decision to exit its rich platinum group</w:t>
      </w:r>
      <w:r w:rsidR="00820243" w:rsidRPr="00FC099F">
        <w:rPr>
          <w:rFonts w:ascii="Arial" w:hAnsi="Arial" w:cs="Arial"/>
          <w:lang w:val="en-US"/>
        </w:rPr>
        <w:t xml:space="preserve"> </w:t>
      </w:r>
      <w:r w:rsidRPr="00F6132F">
        <w:rPr>
          <w:rFonts w:ascii="Arial" w:hAnsi="Arial" w:cs="Arial"/>
          <w:lang w:val="en-US"/>
        </w:rPr>
        <w:t>metals (PGMs) asset was part of a “portfolio</w:t>
      </w:r>
      <w:r w:rsidR="00820243" w:rsidRPr="00FC099F">
        <w:rPr>
          <w:rFonts w:ascii="Arial" w:hAnsi="Arial" w:cs="Arial"/>
          <w:lang w:val="en-US"/>
        </w:rPr>
        <w:t xml:space="preserve"> </w:t>
      </w:r>
      <w:r w:rsidRPr="00F6132F">
        <w:rPr>
          <w:rFonts w:ascii="Arial" w:hAnsi="Arial" w:cs="Arial"/>
          <w:lang w:val="en-US"/>
        </w:rPr>
        <w:t>simplification” it embarked on to unlock value for</w:t>
      </w:r>
      <w:r w:rsidR="00820243" w:rsidRPr="00FC099F">
        <w:rPr>
          <w:rFonts w:ascii="Arial" w:hAnsi="Arial" w:cs="Arial"/>
          <w:lang w:val="en-US"/>
        </w:rPr>
        <w:t xml:space="preserve"> </w:t>
      </w:r>
      <w:r w:rsidRPr="00F6132F">
        <w:rPr>
          <w:rFonts w:ascii="Arial" w:hAnsi="Arial" w:cs="Arial"/>
          <w:lang w:val="en-US"/>
        </w:rPr>
        <w:t xml:space="preserve">shareholders </w:t>
      </w:r>
      <w:proofErr w:type="gramStart"/>
      <w:r w:rsidRPr="00F6132F">
        <w:rPr>
          <w:rFonts w:ascii="Arial" w:hAnsi="Arial" w:cs="Arial"/>
          <w:lang w:val="en-US"/>
        </w:rPr>
        <w:t>in the midst of</w:t>
      </w:r>
      <w:proofErr w:type="gramEnd"/>
      <w:r w:rsidRPr="00F6132F">
        <w:rPr>
          <w:rFonts w:ascii="Arial" w:hAnsi="Arial" w:cs="Arial"/>
          <w:lang w:val="en-US"/>
        </w:rPr>
        <w:t xml:space="preserve"> a hostile bid by rival</w:t>
      </w:r>
      <w:r w:rsidR="00820243" w:rsidRPr="00FC099F">
        <w:rPr>
          <w:rFonts w:ascii="Arial" w:hAnsi="Arial" w:cs="Arial"/>
          <w:lang w:val="en-US"/>
        </w:rPr>
        <w:t xml:space="preserve"> </w:t>
      </w:r>
      <w:r w:rsidRPr="00F6132F">
        <w:rPr>
          <w:rFonts w:ascii="Arial" w:hAnsi="Arial" w:cs="Arial"/>
          <w:lang w:val="en-US"/>
        </w:rPr>
        <w:t>BHP.</w:t>
      </w:r>
    </w:p>
    <w:p w14:paraId="5EBDFE4F" w14:textId="77777777" w:rsidR="00FC099F" w:rsidRPr="00FC099F" w:rsidRDefault="00F6132F" w:rsidP="00F6132F">
      <w:pPr>
        <w:rPr>
          <w:rFonts w:ascii="Arial" w:hAnsi="Arial" w:cs="Arial"/>
          <w:lang w:val="en-US"/>
        </w:rPr>
      </w:pPr>
      <w:r w:rsidRPr="00F6132F">
        <w:rPr>
          <w:rFonts w:ascii="Arial" w:hAnsi="Arial" w:cs="Arial"/>
          <w:lang w:val="en-US"/>
        </w:rPr>
        <w:t>Anglo injected R2.5bn into Thungela to ensure it</w:t>
      </w:r>
      <w:r w:rsidR="00820243" w:rsidRPr="00FC099F">
        <w:rPr>
          <w:rFonts w:ascii="Arial" w:hAnsi="Arial" w:cs="Arial"/>
          <w:lang w:val="en-US"/>
        </w:rPr>
        <w:t xml:space="preserve"> </w:t>
      </w:r>
      <w:r w:rsidRPr="00F6132F">
        <w:rPr>
          <w:rFonts w:ascii="Arial" w:hAnsi="Arial" w:cs="Arial"/>
          <w:lang w:val="en-US"/>
        </w:rPr>
        <w:t>could go out on its own with a debt-free balance</w:t>
      </w:r>
      <w:r w:rsidR="00FC099F" w:rsidRPr="00FC099F">
        <w:rPr>
          <w:rFonts w:ascii="Arial" w:hAnsi="Arial" w:cs="Arial"/>
          <w:lang w:val="en-US"/>
        </w:rPr>
        <w:t xml:space="preserve"> </w:t>
      </w:r>
      <w:r w:rsidRPr="00F6132F">
        <w:rPr>
          <w:rFonts w:ascii="Arial" w:hAnsi="Arial" w:cs="Arial"/>
          <w:lang w:val="en-US"/>
        </w:rPr>
        <w:t>sheet. By contrast, Anglo stripped more than R11bn of</w:t>
      </w:r>
      <w:r w:rsidR="00820243" w:rsidRPr="00FC099F">
        <w:rPr>
          <w:rFonts w:ascii="Arial" w:hAnsi="Arial" w:cs="Arial"/>
          <w:lang w:val="en-US"/>
        </w:rPr>
        <w:t xml:space="preserve"> </w:t>
      </w:r>
      <w:r w:rsidRPr="00F6132F">
        <w:rPr>
          <w:rFonts w:ascii="Arial" w:hAnsi="Arial" w:cs="Arial"/>
          <w:lang w:val="en-US"/>
        </w:rPr>
        <w:t>cash as a special dividend from its platinum business</w:t>
      </w:r>
      <w:r w:rsidR="00820243" w:rsidRPr="00FC099F">
        <w:rPr>
          <w:rFonts w:ascii="Arial" w:hAnsi="Arial" w:cs="Arial"/>
          <w:lang w:val="en-US"/>
        </w:rPr>
        <w:t xml:space="preserve"> </w:t>
      </w:r>
      <w:r w:rsidRPr="00F6132F">
        <w:rPr>
          <w:rFonts w:ascii="Arial" w:hAnsi="Arial" w:cs="Arial"/>
          <w:lang w:val="en-US"/>
        </w:rPr>
        <w:t>as it prepared to exit.</w:t>
      </w:r>
      <w:r w:rsidR="00820243" w:rsidRPr="00FC099F">
        <w:rPr>
          <w:rFonts w:ascii="Arial" w:hAnsi="Arial" w:cs="Arial"/>
          <w:lang w:val="en-US"/>
        </w:rPr>
        <w:t xml:space="preserve"> </w:t>
      </w:r>
    </w:p>
    <w:p w14:paraId="6436ACEB" w14:textId="62407B10" w:rsidR="00F6132F" w:rsidRPr="00F6132F" w:rsidRDefault="00F6132F" w:rsidP="00F6132F">
      <w:pPr>
        <w:rPr>
          <w:rFonts w:ascii="Arial" w:hAnsi="Arial" w:cs="Arial"/>
          <w:lang w:val="en-US"/>
        </w:rPr>
      </w:pPr>
      <w:r w:rsidRPr="00F6132F">
        <w:rPr>
          <w:rFonts w:ascii="Arial" w:hAnsi="Arial" w:cs="Arial"/>
          <w:lang w:val="en-US"/>
        </w:rPr>
        <w:t>Yet Thungela’s experience offers some encouraging</w:t>
      </w:r>
      <w:r w:rsidR="00820243" w:rsidRPr="00FC099F">
        <w:rPr>
          <w:rFonts w:ascii="Arial" w:hAnsi="Arial" w:cs="Arial"/>
          <w:lang w:val="en-US"/>
        </w:rPr>
        <w:t xml:space="preserve"> </w:t>
      </w:r>
      <w:r w:rsidRPr="00F6132F">
        <w:rPr>
          <w:rFonts w:ascii="Arial" w:hAnsi="Arial" w:cs="Arial"/>
          <w:lang w:val="en-US"/>
        </w:rPr>
        <w:t>lessons for its former Anglo sibling. It also raises</w:t>
      </w:r>
      <w:r w:rsidR="00820243" w:rsidRPr="00FC099F">
        <w:rPr>
          <w:rFonts w:ascii="Arial" w:hAnsi="Arial" w:cs="Arial"/>
          <w:lang w:val="en-US"/>
        </w:rPr>
        <w:t xml:space="preserve"> </w:t>
      </w:r>
      <w:r w:rsidRPr="00F6132F">
        <w:rPr>
          <w:rFonts w:ascii="Arial" w:hAnsi="Arial" w:cs="Arial"/>
          <w:lang w:val="en-US"/>
        </w:rPr>
        <w:t>some interesting questions about the risks and</w:t>
      </w:r>
      <w:r w:rsidR="00820243" w:rsidRPr="00FC099F">
        <w:rPr>
          <w:rFonts w:ascii="Arial" w:hAnsi="Arial" w:cs="Arial"/>
          <w:lang w:val="en-US"/>
        </w:rPr>
        <w:t xml:space="preserve"> </w:t>
      </w:r>
      <w:r w:rsidRPr="00F6132F">
        <w:rPr>
          <w:rFonts w:ascii="Arial" w:hAnsi="Arial" w:cs="Arial"/>
          <w:lang w:val="en-US"/>
        </w:rPr>
        <w:t>rewards of independence, as well as the fads and</w:t>
      </w:r>
      <w:r w:rsidR="00820243" w:rsidRPr="00FC099F">
        <w:rPr>
          <w:rFonts w:ascii="Arial" w:hAnsi="Arial" w:cs="Arial"/>
          <w:lang w:val="en-US"/>
        </w:rPr>
        <w:t xml:space="preserve"> </w:t>
      </w:r>
      <w:r w:rsidRPr="00F6132F">
        <w:rPr>
          <w:rFonts w:ascii="Arial" w:hAnsi="Arial" w:cs="Arial"/>
          <w:lang w:val="en-US"/>
        </w:rPr>
        <w:t>fashions of commodity cycles.</w:t>
      </w:r>
    </w:p>
    <w:p w14:paraId="7781AAAA" w14:textId="5FA5DC97" w:rsidR="00F6132F" w:rsidRPr="00F6132F" w:rsidRDefault="00F6132F" w:rsidP="00F6132F">
      <w:pPr>
        <w:rPr>
          <w:rFonts w:ascii="Arial" w:hAnsi="Arial" w:cs="Arial"/>
          <w:lang w:val="en-US"/>
        </w:rPr>
      </w:pPr>
      <w:r w:rsidRPr="00F6132F">
        <w:rPr>
          <w:rFonts w:ascii="Arial" w:hAnsi="Arial" w:cs="Arial"/>
          <w:lang w:val="en-US"/>
        </w:rPr>
        <w:t>Fear of flowback featured in both demergers — Anglo</w:t>
      </w:r>
      <w:r w:rsidR="00820243" w:rsidRPr="00FC099F">
        <w:rPr>
          <w:rFonts w:ascii="Arial" w:hAnsi="Arial" w:cs="Arial"/>
          <w:lang w:val="en-US"/>
        </w:rPr>
        <w:t xml:space="preserve"> </w:t>
      </w:r>
      <w:r w:rsidRPr="00F6132F">
        <w:rPr>
          <w:rFonts w:ascii="Arial" w:hAnsi="Arial" w:cs="Arial"/>
          <w:lang w:val="en-US"/>
        </w:rPr>
        <w:t>has distributed the bulk of its platinum shares to its</w:t>
      </w:r>
      <w:r w:rsidR="00820243" w:rsidRPr="00FC099F">
        <w:rPr>
          <w:rFonts w:ascii="Arial" w:hAnsi="Arial" w:cs="Arial"/>
          <w:lang w:val="en-US"/>
        </w:rPr>
        <w:t xml:space="preserve"> </w:t>
      </w:r>
      <w:r w:rsidRPr="00F6132F">
        <w:rPr>
          <w:rFonts w:ascii="Arial" w:hAnsi="Arial" w:cs="Arial"/>
          <w:lang w:val="en-US"/>
        </w:rPr>
        <w:t>shareholders, just as it distributed coal shares to its</w:t>
      </w:r>
      <w:r w:rsidR="00820243" w:rsidRPr="00FC099F">
        <w:rPr>
          <w:rFonts w:ascii="Arial" w:hAnsi="Arial" w:cs="Arial"/>
          <w:lang w:val="en-US"/>
        </w:rPr>
        <w:t xml:space="preserve"> </w:t>
      </w:r>
      <w:r w:rsidRPr="00F6132F">
        <w:rPr>
          <w:rFonts w:ascii="Arial" w:hAnsi="Arial" w:cs="Arial"/>
          <w:lang w:val="en-US"/>
        </w:rPr>
        <w:t>shareholders four years ago, with the risk that some</w:t>
      </w:r>
      <w:r w:rsidR="00820243" w:rsidRPr="00FC099F">
        <w:rPr>
          <w:rFonts w:ascii="Arial" w:hAnsi="Arial" w:cs="Arial"/>
          <w:lang w:val="en-US"/>
        </w:rPr>
        <w:t xml:space="preserve"> </w:t>
      </w:r>
      <w:r w:rsidRPr="00F6132F">
        <w:rPr>
          <w:rFonts w:ascii="Arial" w:hAnsi="Arial" w:cs="Arial"/>
          <w:lang w:val="en-US"/>
        </w:rPr>
        <w:t>of those shareholders would be unwilling or unable</w:t>
      </w:r>
      <w:r w:rsidR="00820243" w:rsidRPr="00FC099F">
        <w:rPr>
          <w:rFonts w:ascii="Arial" w:hAnsi="Arial" w:cs="Arial"/>
          <w:lang w:val="en-US"/>
        </w:rPr>
        <w:t xml:space="preserve"> </w:t>
      </w:r>
      <w:r w:rsidRPr="00F6132F">
        <w:rPr>
          <w:rFonts w:ascii="Arial" w:hAnsi="Arial" w:cs="Arial"/>
          <w:lang w:val="en-US"/>
        </w:rPr>
        <w:t>to hold on to the shares and would sell, weighing on</w:t>
      </w:r>
      <w:r w:rsidR="00820243" w:rsidRPr="00FC099F">
        <w:rPr>
          <w:rFonts w:ascii="Arial" w:hAnsi="Arial" w:cs="Arial"/>
          <w:lang w:val="en-US"/>
        </w:rPr>
        <w:t xml:space="preserve"> </w:t>
      </w:r>
      <w:r w:rsidRPr="00F6132F">
        <w:rPr>
          <w:rFonts w:ascii="Arial" w:hAnsi="Arial" w:cs="Arial"/>
          <w:lang w:val="en-US"/>
        </w:rPr>
        <w:t>the price.</w:t>
      </w:r>
    </w:p>
    <w:p w14:paraId="273900FF" w14:textId="1602E57C" w:rsidR="00F6132F" w:rsidRPr="00F6132F" w:rsidRDefault="00F6132F" w:rsidP="00F6132F">
      <w:pPr>
        <w:rPr>
          <w:rFonts w:ascii="Arial" w:hAnsi="Arial" w:cs="Arial"/>
          <w:lang w:val="en-US"/>
        </w:rPr>
      </w:pPr>
      <w:r w:rsidRPr="00F6132F">
        <w:rPr>
          <w:rFonts w:ascii="Arial" w:hAnsi="Arial" w:cs="Arial"/>
          <w:lang w:val="en-US"/>
        </w:rPr>
        <w:t>In Thungela’s case the flowback fears never really</w:t>
      </w:r>
      <w:r w:rsidR="00820243" w:rsidRPr="00FC099F">
        <w:rPr>
          <w:rFonts w:ascii="Arial" w:hAnsi="Arial" w:cs="Arial"/>
          <w:lang w:val="en-US"/>
        </w:rPr>
        <w:t xml:space="preserve"> </w:t>
      </w:r>
      <w:proofErr w:type="spellStart"/>
      <w:r w:rsidRPr="00F6132F">
        <w:rPr>
          <w:rFonts w:ascii="Arial" w:hAnsi="Arial" w:cs="Arial"/>
          <w:lang w:val="en-US"/>
        </w:rPr>
        <w:t>materialised</w:t>
      </w:r>
      <w:proofErr w:type="spellEnd"/>
      <w:r w:rsidRPr="00F6132F">
        <w:rPr>
          <w:rFonts w:ascii="Arial" w:hAnsi="Arial" w:cs="Arial"/>
          <w:lang w:val="en-US"/>
        </w:rPr>
        <w:t xml:space="preserve">: </w:t>
      </w:r>
      <w:proofErr w:type="gramStart"/>
      <w:r w:rsidRPr="00F6132F">
        <w:rPr>
          <w:rFonts w:ascii="Arial" w:hAnsi="Arial" w:cs="Arial"/>
          <w:lang w:val="en-US"/>
        </w:rPr>
        <w:t>instead</w:t>
      </w:r>
      <w:proofErr w:type="gramEnd"/>
      <w:r w:rsidRPr="00F6132F">
        <w:rPr>
          <w:rFonts w:ascii="Arial" w:hAnsi="Arial" w:cs="Arial"/>
          <w:lang w:val="en-US"/>
        </w:rPr>
        <w:t xml:space="preserve"> the company’s mix of</w:t>
      </w:r>
      <w:r w:rsidR="00820243" w:rsidRPr="00FC099F">
        <w:rPr>
          <w:rFonts w:ascii="Arial" w:hAnsi="Arial" w:cs="Arial"/>
          <w:lang w:val="en-US"/>
        </w:rPr>
        <w:t xml:space="preserve"> </w:t>
      </w:r>
      <w:r w:rsidRPr="00F6132F">
        <w:rPr>
          <w:rFonts w:ascii="Arial" w:hAnsi="Arial" w:cs="Arial"/>
          <w:lang w:val="en-US"/>
        </w:rPr>
        <w:t>shareholders shifted, with selling by Europeans and</w:t>
      </w:r>
      <w:r w:rsidR="00820243" w:rsidRPr="00FC099F">
        <w:rPr>
          <w:rFonts w:ascii="Arial" w:hAnsi="Arial" w:cs="Arial"/>
          <w:lang w:val="en-US"/>
        </w:rPr>
        <w:t xml:space="preserve"> </w:t>
      </w:r>
      <w:r w:rsidRPr="00F6132F">
        <w:rPr>
          <w:rFonts w:ascii="Arial" w:hAnsi="Arial" w:cs="Arial"/>
          <w:lang w:val="en-US"/>
        </w:rPr>
        <w:t>buying by US investors, who now hold more than a</w:t>
      </w:r>
      <w:r w:rsidR="00820243" w:rsidRPr="00FC099F">
        <w:rPr>
          <w:rFonts w:ascii="Arial" w:hAnsi="Arial" w:cs="Arial"/>
          <w:lang w:val="en-US"/>
        </w:rPr>
        <w:t xml:space="preserve"> </w:t>
      </w:r>
      <w:r w:rsidRPr="00F6132F">
        <w:rPr>
          <w:rFonts w:ascii="Arial" w:hAnsi="Arial" w:cs="Arial"/>
          <w:lang w:val="en-US"/>
        </w:rPr>
        <w:t>third of the shares. “Actually, we now have a far more</w:t>
      </w:r>
      <w:r w:rsidR="00820243" w:rsidRPr="00FC099F">
        <w:rPr>
          <w:rFonts w:ascii="Arial" w:hAnsi="Arial" w:cs="Arial"/>
          <w:lang w:val="en-US"/>
        </w:rPr>
        <w:t xml:space="preserve"> </w:t>
      </w:r>
      <w:r w:rsidRPr="00F6132F">
        <w:rPr>
          <w:rFonts w:ascii="Arial" w:hAnsi="Arial" w:cs="Arial"/>
          <w:lang w:val="en-US"/>
        </w:rPr>
        <w:t>sophisticated shareholder base who understand the</w:t>
      </w:r>
      <w:r w:rsidR="00820243" w:rsidRPr="00FC099F">
        <w:rPr>
          <w:rFonts w:ascii="Arial" w:hAnsi="Arial" w:cs="Arial"/>
          <w:lang w:val="en-US"/>
        </w:rPr>
        <w:t xml:space="preserve"> </w:t>
      </w:r>
      <w:r w:rsidRPr="00F6132F">
        <w:rPr>
          <w:rFonts w:ascii="Arial" w:hAnsi="Arial" w:cs="Arial"/>
          <w:lang w:val="en-US"/>
        </w:rPr>
        <w:t>story of coal,” said CEO July Ndlovu.</w:t>
      </w:r>
    </w:p>
    <w:p w14:paraId="4B3BAC25" w14:textId="77777777" w:rsidR="00FC099F" w:rsidRPr="00FC099F" w:rsidRDefault="00F6132F" w:rsidP="00F6132F">
      <w:pPr>
        <w:rPr>
          <w:rFonts w:ascii="Arial" w:hAnsi="Arial" w:cs="Arial"/>
          <w:lang w:val="en-US"/>
        </w:rPr>
      </w:pPr>
      <w:r w:rsidRPr="00F6132F">
        <w:rPr>
          <w:rFonts w:ascii="Arial" w:hAnsi="Arial" w:cs="Arial"/>
          <w:lang w:val="en-US"/>
        </w:rPr>
        <w:t>Nor did the coal story turn out to be as short as the</w:t>
      </w:r>
      <w:r w:rsidR="00820243" w:rsidRPr="00FC099F">
        <w:rPr>
          <w:rFonts w:ascii="Arial" w:hAnsi="Arial" w:cs="Arial"/>
          <w:lang w:val="en-US"/>
        </w:rPr>
        <w:t xml:space="preserve"> </w:t>
      </w:r>
      <w:r w:rsidRPr="00F6132F">
        <w:rPr>
          <w:rFonts w:ascii="Arial" w:hAnsi="Arial" w:cs="Arial"/>
          <w:lang w:val="en-US"/>
        </w:rPr>
        <w:t>green lobby hoped, and many in the market</w:t>
      </w:r>
      <w:r w:rsidR="00820243" w:rsidRPr="00FC099F">
        <w:rPr>
          <w:rFonts w:ascii="Arial" w:hAnsi="Arial" w:cs="Arial"/>
          <w:lang w:val="en-US"/>
        </w:rPr>
        <w:t xml:space="preserve"> </w:t>
      </w:r>
      <w:r w:rsidRPr="00F6132F">
        <w:rPr>
          <w:rFonts w:ascii="Arial" w:hAnsi="Arial" w:cs="Arial"/>
          <w:lang w:val="en-US"/>
        </w:rPr>
        <w:t>expected. Four years on, it’s clear the energy</w:t>
      </w:r>
      <w:r w:rsidR="00820243" w:rsidRPr="00FC099F">
        <w:rPr>
          <w:rFonts w:ascii="Arial" w:hAnsi="Arial" w:cs="Arial"/>
          <w:lang w:val="en-US"/>
        </w:rPr>
        <w:t xml:space="preserve"> </w:t>
      </w:r>
      <w:r w:rsidRPr="00F6132F">
        <w:rPr>
          <w:rFonts w:ascii="Arial" w:hAnsi="Arial" w:cs="Arial"/>
          <w:lang w:val="en-US"/>
        </w:rPr>
        <w:t>transition is happening more slowly, and in a more</w:t>
      </w:r>
      <w:r w:rsidR="00820243" w:rsidRPr="00FC099F">
        <w:rPr>
          <w:rFonts w:ascii="Arial" w:hAnsi="Arial" w:cs="Arial"/>
          <w:lang w:val="en-US"/>
        </w:rPr>
        <w:t xml:space="preserve"> </w:t>
      </w:r>
      <w:r w:rsidRPr="00F6132F">
        <w:rPr>
          <w:rFonts w:ascii="Arial" w:hAnsi="Arial" w:cs="Arial"/>
          <w:lang w:val="en-US"/>
        </w:rPr>
        <w:t>variegated way, than most expected.</w:t>
      </w:r>
      <w:r w:rsidR="00820243" w:rsidRPr="00FC099F">
        <w:rPr>
          <w:rFonts w:ascii="Arial" w:hAnsi="Arial" w:cs="Arial"/>
          <w:lang w:val="en-US"/>
        </w:rPr>
        <w:t xml:space="preserve"> </w:t>
      </w:r>
    </w:p>
    <w:p w14:paraId="1E192A29" w14:textId="77777777" w:rsidR="00FC099F" w:rsidRPr="00FC099F" w:rsidRDefault="00F6132F" w:rsidP="00F6132F">
      <w:pPr>
        <w:rPr>
          <w:rFonts w:ascii="Arial" w:hAnsi="Arial" w:cs="Arial"/>
          <w:lang w:val="en-US"/>
        </w:rPr>
      </w:pPr>
      <w:r w:rsidRPr="00F6132F">
        <w:rPr>
          <w:rFonts w:ascii="Arial" w:hAnsi="Arial" w:cs="Arial"/>
          <w:lang w:val="en-US"/>
        </w:rPr>
        <w:t>As Ndlovu puts it, the transition away from coal to</w:t>
      </w:r>
      <w:r w:rsidR="00820243" w:rsidRPr="00FC099F">
        <w:rPr>
          <w:rFonts w:ascii="Arial" w:hAnsi="Arial" w:cs="Arial"/>
          <w:lang w:val="en-US"/>
        </w:rPr>
        <w:t xml:space="preserve"> </w:t>
      </w:r>
      <w:r w:rsidRPr="00F6132F">
        <w:rPr>
          <w:rFonts w:ascii="Arial" w:hAnsi="Arial" w:cs="Arial"/>
          <w:lang w:val="en-US"/>
        </w:rPr>
        <w:t>renewable energy has been rapid in the global</w:t>
      </w:r>
      <w:r w:rsidR="00820243" w:rsidRPr="00FC099F">
        <w:rPr>
          <w:rFonts w:ascii="Arial" w:hAnsi="Arial" w:cs="Arial"/>
          <w:lang w:val="en-US"/>
        </w:rPr>
        <w:t xml:space="preserve"> </w:t>
      </w:r>
      <w:r w:rsidRPr="00F6132F">
        <w:rPr>
          <w:rFonts w:ascii="Arial" w:hAnsi="Arial" w:cs="Arial"/>
          <w:lang w:val="en-US"/>
        </w:rPr>
        <w:t>northwest — Europe and the US — but demand</w:t>
      </w:r>
      <w:r w:rsidR="00820243" w:rsidRPr="00FC099F">
        <w:rPr>
          <w:rFonts w:ascii="Arial" w:hAnsi="Arial" w:cs="Arial"/>
          <w:lang w:val="en-US"/>
        </w:rPr>
        <w:t xml:space="preserve"> </w:t>
      </w:r>
      <w:r w:rsidRPr="00F6132F">
        <w:rPr>
          <w:rFonts w:ascii="Arial" w:hAnsi="Arial" w:cs="Arial"/>
          <w:lang w:val="en-US"/>
        </w:rPr>
        <w:t>continues to grow in emerging markets such as India,</w:t>
      </w:r>
      <w:r w:rsidR="00820243" w:rsidRPr="00FC099F">
        <w:rPr>
          <w:rFonts w:ascii="Arial" w:hAnsi="Arial" w:cs="Arial"/>
          <w:lang w:val="en-US"/>
        </w:rPr>
        <w:t xml:space="preserve"> </w:t>
      </w:r>
      <w:r w:rsidRPr="00F6132F">
        <w:rPr>
          <w:rFonts w:ascii="Arial" w:hAnsi="Arial" w:cs="Arial"/>
          <w:lang w:val="en-US"/>
        </w:rPr>
        <w:t>China, Vietnam and Indonesia. The story of coal has</w:t>
      </w:r>
      <w:r w:rsidR="00820243" w:rsidRPr="00FC099F">
        <w:rPr>
          <w:rFonts w:ascii="Arial" w:hAnsi="Arial" w:cs="Arial"/>
          <w:lang w:val="en-US"/>
        </w:rPr>
        <w:t xml:space="preserve"> </w:t>
      </w:r>
      <w:r w:rsidRPr="00F6132F">
        <w:rPr>
          <w:rFonts w:ascii="Arial" w:hAnsi="Arial" w:cs="Arial"/>
          <w:lang w:val="en-US"/>
        </w:rPr>
        <w:t xml:space="preserve">become an emerging markets </w:t>
      </w:r>
      <w:proofErr w:type="gramStart"/>
      <w:r w:rsidRPr="00F6132F">
        <w:rPr>
          <w:rFonts w:ascii="Arial" w:hAnsi="Arial" w:cs="Arial"/>
          <w:lang w:val="en-US"/>
        </w:rPr>
        <w:t>story</w:t>
      </w:r>
      <w:proofErr w:type="gramEnd"/>
      <w:r w:rsidRPr="00F6132F">
        <w:rPr>
          <w:rFonts w:ascii="Arial" w:hAnsi="Arial" w:cs="Arial"/>
          <w:lang w:val="en-US"/>
        </w:rPr>
        <w:t xml:space="preserve"> and we still don’t</w:t>
      </w:r>
      <w:r w:rsidR="00820243" w:rsidRPr="00FC099F">
        <w:rPr>
          <w:rFonts w:ascii="Arial" w:hAnsi="Arial" w:cs="Arial"/>
          <w:lang w:val="en-US"/>
        </w:rPr>
        <w:t xml:space="preserve"> </w:t>
      </w:r>
      <w:r w:rsidRPr="00F6132F">
        <w:rPr>
          <w:rFonts w:ascii="Arial" w:hAnsi="Arial" w:cs="Arial"/>
          <w:lang w:val="en-US"/>
        </w:rPr>
        <w:t>know when “peak coal” will be, said Ndlovu.</w:t>
      </w:r>
      <w:r w:rsidR="00FC099F" w:rsidRPr="00FC099F">
        <w:rPr>
          <w:rFonts w:ascii="Arial" w:hAnsi="Arial" w:cs="Arial"/>
          <w:lang w:val="en-US"/>
        </w:rPr>
        <w:t xml:space="preserve"> </w:t>
      </w:r>
    </w:p>
    <w:p w14:paraId="51900831" w14:textId="5A2184ED" w:rsidR="00F6132F" w:rsidRPr="00F6132F" w:rsidRDefault="00F6132F" w:rsidP="00F6132F">
      <w:pPr>
        <w:rPr>
          <w:rFonts w:ascii="Arial" w:hAnsi="Arial" w:cs="Arial"/>
          <w:lang w:val="en-US"/>
        </w:rPr>
      </w:pPr>
      <w:r w:rsidRPr="00F6132F">
        <w:rPr>
          <w:rFonts w:ascii="Arial" w:hAnsi="Arial" w:cs="Arial"/>
          <w:lang w:val="en-US"/>
        </w:rPr>
        <w:lastRenderedPageBreak/>
        <w:t>Thungela insisted from the start that demand for coal</w:t>
      </w:r>
      <w:r w:rsidR="00FC099F" w:rsidRPr="00FC099F">
        <w:rPr>
          <w:rFonts w:ascii="Arial" w:hAnsi="Arial" w:cs="Arial"/>
          <w:lang w:val="en-US"/>
        </w:rPr>
        <w:t xml:space="preserve"> </w:t>
      </w:r>
      <w:r w:rsidRPr="00F6132F">
        <w:rPr>
          <w:rFonts w:ascii="Arial" w:hAnsi="Arial" w:cs="Arial"/>
          <w:lang w:val="en-US"/>
        </w:rPr>
        <w:t>would hold for a while; it didn’t bargain on Russia’s</w:t>
      </w:r>
      <w:r w:rsidR="00FC099F" w:rsidRPr="00FC099F">
        <w:rPr>
          <w:rFonts w:ascii="Arial" w:hAnsi="Arial" w:cs="Arial"/>
          <w:lang w:val="en-US"/>
        </w:rPr>
        <w:t xml:space="preserve"> </w:t>
      </w:r>
      <w:r w:rsidRPr="00F6132F">
        <w:rPr>
          <w:rFonts w:ascii="Arial" w:hAnsi="Arial" w:cs="Arial"/>
          <w:lang w:val="en-US"/>
        </w:rPr>
        <w:t>invasion of the Ukraine sending the coal price crazy,</w:t>
      </w:r>
      <w:r w:rsidR="00FC099F" w:rsidRPr="00FC099F">
        <w:rPr>
          <w:rFonts w:ascii="Arial" w:hAnsi="Arial" w:cs="Arial"/>
          <w:lang w:val="en-US"/>
        </w:rPr>
        <w:t xml:space="preserve"> </w:t>
      </w:r>
      <w:r w:rsidRPr="00F6132F">
        <w:rPr>
          <w:rFonts w:ascii="Arial" w:hAnsi="Arial" w:cs="Arial"/>
          <w:lang w:val="en-US"/>
        </w:rPr>
        <w:t>along with the company’s share price, not long after</w:t>
      </w:r>
      <w:r w:rsidR="00FC099F" w:rsidRPr="00FC099F">
        <w:rPr>
          <w:rFonts w:ascii="Arial" w:hAnsi="Arial" w:cs="Arial"/>
          <w:lang w:val="en-US"/>
        </w:rPr>
        <w:t xml:space="preserve"> </w:t>
      </w:r>
      <w:r w:rsidRPr="00F6132F">
        <w:rPr>
          <w:rFonts w:ascii="Arial" w:hAnsi="Arial" w:cs="Arial"/>
          <w:lang w:val="en-US"/>
        </w:rPr>
        <w:t>the listing. Trouble was this served to remind China</w:t>
      </w:r>
      <w:r w:rsidR="00FC099F" w:rsidRPr="00FC099F">
        <w:rPr>
          <w:rFonts w:ascii="Arial" w:hAnsi="Arial" w:cs="Arial"/>
          <w:lang w:val="en-US"/>
        </w:rPr>
        <w:t xml:space="preserve"> </w:t>
      </w:r>
      <w:r w:rsidRPr="00F6132F">
        <w:rPr>
          <w:rFonts w:ascii="Arial" w:hAnsi="Arial" w:cs="Arial"/>
          <w:lang w:val="en-US"/>
        </w:rPr>
        <w:t xml:space="preserve">and India of their vulnerability, </w:t>
      </w:r>
      <w:proofErr w:type="gramStart"/>
      <w:r w:rsidRPr="00F6132F">
        <w:rPr>
          <w:rFonts w:ascii="Arial" w:hAnsi="Arial" w:cs="Arial"/>
          <w:lang w:val="en-US"/>
        </w:rPr>
        <w:t>as a result of</w:t>
      </w:r>
      <w:proofErr w:type="gramEnd"/>
      <w:r w:rsidRPr="00F6132F">
        <w:rPr>
          <w:rFonts w:ascii="Arial" w:hAnsi="Arial" w:cs="Arial"/>
          <w:lang w:val="en-US"/>
        </w:rPr>
        <w:t xml:space="preserve"> which</w:t>
      </w:r>
      <w:r w:rsidR="00FC099F" w:rsidRPr="00FC099F">
        <w:rPr>
          <w:rFonts w:ascii="Arial" w:hAnsi="Arial" w:cs="Arial"/>
          <w:lang w:val="en-US"/>
        </w:rPr>
        <w:t xml:space="preserve"> </w:t>
      </w:r>
      <w:r w:rsidRPr="00F6132F">
        <w:rPr>
          <w:rFonts w:ascii="Arial" w:hAnsi="Arial" w:cs="Arial"/>
          <w:lang w:val="en-US"/>
        </w:rPr>
        <w:t>they upped their in-country production. That has</w:t>
      </w:r>
      <w:r w:rsidR="00FC099F" w:rsidRPr="00FC099F">
        <w:rPr>
          <w:rFonts w:ascii="Arial" w:hAnsi="Arial" w:cs="Arial"/>
          <w:lang w:val="en-US"/>
        </w:rPr>
        <w:t xml:space="preserve"> </w:t>
      </w:r>
      <w:r w:rsidRPr="00F6132F">
        <w:rPr>
          <w:rFonts w:ascii="Arial" w:hAnsi="Arial" w:cs="Arial"/>
          <w:lang w:val="en-US"/>
        </w:rPr>
        <w:t xml:space="preserve">dragged coal prices down to </w:t>
      </w:r>
      <w:proofErr w:type="gramStart"/>
      <w:r w:rsidRPr="00F6132F">
        <w:rPr>
          <w:rFonts w:ascii="Arial" w:hAnsi="Arial" w:cs="Arial"/>
          <w:lang w:val="en-US"/>
        </w:rPr>
        <w:t>four year</w:t>
      </w:r>
      <w:proofErr w:type="gramEnd"/>
      <w:r w:rsidRPr="00F6132F">
        <w:rPr>
          <w:rFonts w:ascii="Arial" w:hAnsi="Arial" w:cs="Arial"/>
          <w:lang w:val="en-US"/>
        </w:rPr>
        <w:t xml:space="preserve"> lows, even</w:t>
      </w:r>
      <w:r w:rsidR="00FC099F" w:rsidRPr="00FC099F">
        <w:rPr>
          <w:rFonts w:ascii="Arial" w:hAnsi="Arial" w:cs="Arial"/>
          <w:lang w:val="en-US"/>
        </w:rPr>
        <w:t xml:space="preserve"> </w:t>
      </w:r>
      <w:r w:rsidRPr="00F6132F">
        <w:rPr>
          <w:rFonts w:ascii="Arial" w:hAnsi="Arial" w:cs="Arial"/>
          <w:lang w:val="en-US"/>
        </w:rPr>
        <w:t>though demand for export coal — the market in</w:t>
      </w:r>
      <w:r w:rsidR="00FC099F" w:rsidRPr="00FC099F">
        <w:rPr>
          <w:rFonts w:ascii="Arial" w:hAnsi="Arial" w:cs="Arial"/>
          <w:lang w:val="en-US"/>
        </w:rPr>
        <w:t xml:space="preserve"> </w:t>
      </w:r>
      <w:r w:rsidRPr="00F6132F">
        <w:rPr>
          <w:rFonts w:ascii="Arial" w:hAnsi="Arial" w:cs="Arial"/>
          <w:lang w:val="en-US"/>
        </w:rPr>
        <w:t>which Thungela plays — has held steady. And Ndlovu</w:t>
      </w:r>
      <w:r w:rsidR="00FC099F" w:rsidRPr="00FC099F">
        <w:rPr>
          <w:rFonts w:ascii="Arial" w:hAnsi="Arial" w:cs="Arial"/>
          <w:lang w:val="en-US"/>
        </w:rPr>
        <w:t xml:space="preserve"> </w:t>
      </w:r>
      <w:r w:rsidRPr="00F6132F">
        <w:rPr>
          <w:rFonts w:ascii="Arial" w:hAnsi="Arial" w:cs="Arial"/>
          <w:lang w:val="en-US"/>
        </w:rPr>
        <w:t>still sees robust longer-term fundamentals.</w:t>
      </w:r>
    </w:p>
    <w:p w14:paraId="19F94FDA" w14:textId="77777777" w:rsidR="00FC099F" w:rsidRPr="00FC099F" w:rsidRDefault="00F6132F" w:rsidP="00F6132F">
      <w:pPr>
        <w:rPr>
          <w:rFonts w:ascii="Arial" w:hAnsi="Arial" w:cs="Arial"/>
          <w:lang w:val="en-US"/>
        </w:rPr>
      </w:pPr>
      <w:r w:rsidRPr="00F6132F">
        <w:rPr>
          <w:rFonts w:ascii="Arial" w:hAnsi="Arial" w:cs="Arial"/>
          <w:lang w:val="en-US"/>
        </w:rPr>
        <w:t>Unlike rivals that diversified into renewable energy</w:t>
      </w:r>
      <w:r w:rsidR="00FC099F" w:rsidRPr="00FC099F">
        <w:rPr>
          <w:rFonts w:ascii="Arial" w:hAnsi="Arial" w:cs="Arial"/>
          <w:lang w:val="en-US"/>
        </w:rPr>
        <w:t xml:space="preserve"> </w:t>
      </w:r>
      <w:r w:rsidRPr="00F6132F">
        <w:rPr>
          <w:rFonts w:ascii="Arial" w:hAnsi="Arial" w:cs="Arial"/>
          <w:lang w:val="en-US"/>
        </w:rPr>
        <w:t>or critical minerals, Thungela made a strategic</w:t>
      </w:r>
      <w:r w:rsidR="00FC099F" w:rsidRPr="00FC099F">
        <w:rPr>
          <w:rFonts w:ascii="Arial" w:hAnsi="Arial" w:cs="Arial"/>
          <w:lang w:val="en-US"/>
        </w:rPr>
        <w:t xml:space="preserve"> </w:t>
      </w:r>
      <w:r w:rsidRPr="00F6132F">
        <w:rPr>
          <w:rFonts w:ascii="Arial" w:hAnsi="Arial" w:cs="Arial"/>
          <w:lang w:val="en-US"/>
        </w:rPr>
        <w:t>decision to stick to its knitting in coal, buying and</w:t>
      </w:r>
      <w:r w:rsidR="00FC099F" w:rsidRPr="00FC099F">
        <w:rPr>
          <w:rFonts w:ascii="Arial" w:hAnsi="Arial" w:cs="Arial"/>
          <w:lang w:val="en-US"/>
        </w:rPr>
        <w:t xml:space="preserve"> </w:t>
      </w:r>
      <w:r w:rsidRPr="00F6132F">
        <w:rPr>
          <w:rFonts w:ascii="Arial" w:hAnsi="Arial" w:cs="Arial"/>
          <w:lang w:val="en-US"/>
        </w:rPr>
        <w:t>turning around a mine in Australia and investing to</w:t>
      </w:r>
      <w:r w:rsidR="00FC099F" w:rsidRPr="00FC099F">
        <w:rPr>
          <w:rFonts w:ascii="Arial" w:hAnsi="Arial" w:cs="Arial"/>
          <w:lang w:val="en-US"/>
        </w:rPr>
        <w:t xml:space="preserve"> </w:t>
      </w:r>
      <w:r w:rsidRPr="00F6132F">
        <w:rPr>
          <w:rFonts w:ascii="Arial" w:hAnsi="Arial" w:cs="Arial"/>
          <w:lang w:val="en-US"/>
        </w:rPr>
        <w:t>expand existing SA mines. Over its four years as an</w:t>
      </w:r>
      <w:r w:rsidR="00FC099F" w:rsidRPr="00FC099F">
        <w:rPr>
          <w:rFonts w:ascii="Arial" w:hAnsi="Arial" w:cs="Arial"/>
          <w:lang w:val="en-US"/>
        </w:rPr>
        <w:t xml:space="preserve"> </w:t>
      </w:r>
      <w:r w:rsidRPr="00F6132F">
        <w:rPr>
          <w:rFonts w:ascii="Arial" w:hAnsi="Arial" w:cs="Arial"/>
          <w:lang w:val="en-US"/>
        </w:rPr>
        <w:t xml:space="preserve">independent </w:t>
      </w:r>
      <w:proofErr w:type="gramStart"/>
      <w:r w:rsidRPr="00F6132F">
        <w:rPr>
          <w:rFonts w:ascii="Arial" w:hAnsi="Arial" w:cs="Arial"/>
          <w:lang w:val="en-US"/>
        </w:rPr>
        <w:t>company</w:t>
      </w:r>
      <w:proofErr w:type="gramEnd"/>
      <w:r w:rsidRPr="00F6132F">
        <w:rPr>
          <w:rFonts w:ascii="Arial" w:hAnsi="Arial" w:cs="Arial"/>
          <w:lang w:val="en-US"/>
        </w:rPr>
        <w:t xml:space="preserve"> it has given R22bn back to its</w:t>
      </w:r>
      <w:r w:rsidR="00FC099F" w:rsidRPr="00FC099F">
        <w:rPr>
          <w:rFonts w:ascii="Arial" w:hAnsi="Arial" w:cs="Arial"/>
          <w:lang w:val="en-US"/>
        </w:rPr>
        <w:t xml:space="preserve"> </w:t>
      </w:r>
      <w:r w:rsidRPr="00F6132F">
        <w:rPr>
          <w:rFonts w:ascii="Arial" w:hAnsi="Arial" w:cs="Arial"/>
          <w:lang w:val="en-US"/>
        </w:rPr>
        <w:t>shareholders in dividends and buybacks while</w:t>
      </w:r>
      <w:r w:rsidR="00FC099F" w:rsidRPr="00FC099F">
        <w:rPr>
          <w:rFonts w:ascii="Arial" w:hAnsi="Arial" w:cs="Arial"/>
          <w:lang w:val="en-US"/>
        </w:rPr>
        <w:t xml:space="preserve"> </w:t>
      </w:r>
      <w:r w:rsidRPr="00F6132F">
        <w:rPr>
          <w:rFonts w:ascii="Arial" w:hAnsi="Arial" w:cs="Arial"/>
          <w:lang w:val="en-US"/>
        </w:rPr>
        <w:t>investing R10bn in expansion, and it still has</w:t>
      </w:r>
      <w:r w:rsidR="00FC099F" w:rsidRPr="00FC099F">
        <w:rPr>
          <w:rFonts w:ascii="Arial" w:hAnsi="Arial" w:cs="Arial"/>
          <w:lang w:val="en-US"/>
        </w:rPr>
        <w:t xml:space="preserve"> </w:t>
      </w:r>
      <w:r w:rsidRPr="00F6132F">
        <w:rPr>
          <w:rFonts w:ascii="Arial" w:hAnsi="Arial" w:cs="Arial"/>
          <w:lang w:val="en-US"/>
        </w:rPr>
        <w:t>significant cash on its balance sheet.</w:t>
      </w:r>
      <w:r w:rsidR="00FC099F" w:rsidRPr="00FC099F">
        <w:rPr>
          <w:rFonts w:ascii="Arial" w:hAnsi="Arial" w:cs="Arial"/>
          <w:lang w:val="en-US"/>
        </w:rPr>
        <w:t xml:space="preserve"> </w:t>
      </w:r>
    </w:p>
    <w:p w14:paraId="3D5FFB9C" w14:textId="02C6A6CA" w:rsidR="00F6132F" w:rsidRPr="00F6132F" w:rsidRDefault="00F6132F" w:rsidP="00F6132F">
      <w:pPr>
        <w:rPr>
          <w:rFonts w:ascii="Arial" w:hAnsi="Arial" w:cs="Arial"/>
          <w:lang w:val="en-US"/>
        </w:rPr>
      </w:pPr>
      <w:r w:rsidRPr="00F6132F">
        <w:rPr>
          <w:rFonts w:ascii="Arial" w:hAnsi="Arial" w:cs="Arial"/>
          <w:lang w:val="en-US"/>
        </w:rPr>
        <w:t>Historically, Anglo was the big parent with a strong</w:t>
      </w:r>
      <w:r w:rsidR="00FC099F" w:rsidRPr="00FC099F">
        <w:rPr>
          <w:rFonts w:ascii="Arial" w:hAnsi="Arial" w:cs="Arial"/>
          <w:lang w:val="en-US"/>
        </w:rPr>
        <w:t xml:space="preserve"> </w:t>
      </w:r>
      <w:r w:rsidRPr="00F6132F">
        <w:rPr>
          <w:rFonts w:ascii="Arial" w:hAnsi="Arial" w:cs="Arial"/>
          <w:lang w:val="en-US"/>
        </w:rPr>
        <w:t>balance sheet that could invest in expanding its</w:t>
      </w:r>
      <w:r w:rsidR="00FC099F" w:rsidRPr="00FC099F">
        <w:rPr>
          <w:rFonts w:ascii="Arial" w:hAnsi="Arial" w:cs="Arial"/>
          <w:lang w:val="en-US"/>
        </w:rPr>
        <w:t xml:space="preserve"> </w:t>
      </w:r>
      <w:r w:rsidRPr="00F6132F">
        <w:rPr>
          <w:rFonts w:ascii="Arial" w:hAnsi="Arial" w:cs="Arial"/>
          <w:lang w:val="en-US"/>
        </w:rPr>
        <w:t>subsidiaries. But that also meant those subsidiaries</w:t>
      </w:r>
      <w:r w:rsidR="00FC099F" w:rsidRPr="00FC099F">
        <w:rPr>
          <w:rFonts w:ascii="Arial" w:hAnsi="Arial" w:cs="Arial"/>
          <w:lang w:val="en-US"/>
        </w:rPr>
        <w:t xml:space="preserve"> </w:t>
      </w:r>
      <w:r w:rsidRPr="00F6132F">
        <w:rPr>
          <w:rFonts w:ascii="Arial" w:hAnsi="Arial" w:cs="Arial"/>
          <w:lang w:val="en-US"/>
        </w:rPr>
        <w:t>had to compete for capital with whatever project was</w:t>
      </w:r>
      <w:r w:rsidR="00FC099F" w:rsidRPr="00FC099F">
        <w:rPr>
          <w:rFonts w:ascii="Arial" w:hAnsi="Arial" w:cs="Arial"/>
          <w:lang w:val="en-US"/>
        </w:rPr>
        <w:t xml:space="preserve"> </w:t>
      </w:r>
      <w:r w:rsidRPr="00F6132F">
        <w:rPr>
          <w:rFonts w:ascii="Arial" w:hAnsi="Arial" w:cs="Arial"/>
          <w:lang w:val="en-US"/>
        </w:rPr>
        <w:t>in vogue at the time. Thungela’s story suggests it’s</w:t>
      </w:r>
      <w:r w:rsidR="00FC099F" w:rsidRPr="00FC099F">
        <w:rPr>
          <w:rFonts w:ascii="Arial" w:hAnsi="Arial" w:cs="Arial"/>
          <w:lang w:val="en-US"/>
        </w:rPr>
        <w:t xml:space="preserve"> </w:t>
      </w:r>
      <w:r w:rsidRPr="00F6132F">
        <w:rPr>
          <w:rFonts w:ascii="Arial" w:hAnsi="Arial" w:cs="Arial"/>
          <w:lang w:val="en-US"/>
        </w:rPr>
        <w:t>done a better job of allocating capital for growth than</w:t>
      </w:r>
      <w:r w:rsidR="00FC099F" w:rsidRPr="00FC099F">
        <w:rPr>
          <w:rFonts w:ascii="Arial" w:hAnsi="Arial" w:cs="Arial"/>
          <w:lang w:val="en-US"/>
        </w:rPr>
        <w:t xml:space="preserve"> </w:t>
      </w:r>
      <w:r w:rsidRPr="00F6132F">
        <w:rPr>
          <w:rFonts w:ascii="Arial" w:hAnsi="Arial" w:cs="Arial"/>
          <w:lang w:val="en-US"/>
        </w:rPr>
        <w:t>its former parent would have done.</w:t>
      </w:r>
    </w:p>
    <w:p w14:paraId="696DA73B" w14:textId="35F49360" w:rsidR="00F6132F" w:rsidRPr="00F6132F" w:rsidRDefault="00F6132F" w:rsidP="00F6132F">
      <w:pPr>
        <w:rPr>
          <w:rFonts w:ascii="Arial" w:hAnsi="Arial" w:cs="Arial"/>
          <w:lang w:val="en-US"/>
        </w:rPr>
      </w:pPr>
      <w:proofErr w:type="spellStart"/>
      <w:r w:rsidRPr="00F6132F">
        <w:rPr>
          <w:rFonts w:ascii="Arial" w:hAnsi="Arial" w:cs="Arial"/>
          <w:lang w:val="en-US"/>
        </w:rPr>
        <w:t>Valterra</w:t>
      </w:r>
      <w:proofErr w:type="spellEnd"/>
      <w:r w:rsidRPr="00F6132F">
        <w:rPr>
          <w:rFonts w:ascii="Arial" w:hAnsi="Arial" w:cs="Arial"/>
          <w:lang w:val="en-US"/>
        </w:rPr>
        <w:t xml:space="preserve"> may well prove that too, just as the nuances</w:t>
      </w:r>
      <w:r w:rsidR="00FC099F" w:rsidRPr="00FC099F">
        <w:rPr>
          <w:rFonts w:ascii="Arial" w:hAnsi="Arial" w:cs="Arial"/>
          <w:lang w:val="en-US"/>
        </w:rPr>
        <w:t xml:space="preserve"> </w:t>
      </w:r>
      <w:r w:rsidRPr="00F6132F">
        <w:rPr>
          <w:rFonts w:ascii="Arial" w:hAnsi="Arial" w:cs="Arial"/>
          <w:lang w:val="en-US"/>
        </w:rPr>
        <w:t>of the energy transition suggest its PGMs’ future may</w:t>
      </w:r>
      <w:r w:rsidR="00FC099F" w:rsidRPr="00FC099F">
        <w:rPr>
          <w:rFonts w:ascii="Arial" w:hAnsi="Arial" w:cs="Arial"/>
          <w:lang w:val="en-US"/>
        </w:rPr>
        <w:t xml:space="preserve"> </w:t>
      </w:r>
      <w:r w:rsidRPr="00F6132F">
        <w:rPr>
          <w:rFonts w:ascii="Arial" w:hAnsi="Arial" w:cs="Arial"/>
          <w:lang w:val="en-US"/>
        </w:rPr>
        <w:t>be brighter than Anglo bargained for when it opted</w:t>
      </w:r>
      <w:r w:rsidR="00FC099F" w:rsidRPr="00FC099F">
        <w:rPr>
          <w:rFonts w:ascii="Arial" w:hAnsi="Arial" w:cs="Arial"/>
          <w:lang w:val="en-US"/>
        </w:rPr>
        <w:t xml:space="preserve"> </w:t>
      </w:r>
      <w:r w:rsidRPr="00F6132F">
        <w:rPr>
          <w:rFonts w:ascii="Arial" w:hAnsi="Arial" w:cs="Arial"/>
          <w:lang w:val="en-US"/>
        </w:rPr>
        <w:t>to divest.</w:t>
      </w:r>
    </w:p>
    <w:p w14:paraId="2EB5712E" w14:textId="77777777" w:rsidR="00F6132F" w:rsidRPr="00F6132F" w:rsidRDefault="00F6132F" w:rsidP="00F6132F">
      <w:pPr>
        <w:rPr>
          <w:rFonts w:ascii="Arial" w:hAnsi="Arial" w:cs="Arial"/>
          <w:lang w:val="en-US"/>
        </w:rPr>
      </w:pPr>
      <w:r w:rsidRPr="00F6132F">
        <w:rPr>
          <w:rFonts w:ascii="Arial" w:hAnsi="Arial" w:cs="Arial"/>
          <w:lang w:val="en-US"/>
        </w:rPr>
        <w:t>• Joffe is editor-at-large.</w:t>
      </w:r>
    </w:p>
    <w:sectPr w:rsidR="00F6132F" w:rsidRPr="00F613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32F"/>
    <w:rsid w:val="00022288"/>
    <w:rsid w:val="00177BD8"/>
    <w:rsid w:val="002A556E"/>
    <w:rsid w:val="00820243"/>
    <w:rsid w:val="009050A0"/>
    <w:rsid w:val="00AA25BD"/>
    <w:rsid w:val="00F6132F"/>
    <w:rsid w:val="00FC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3596E"/>
  <w15:chartTrackingRefBased/>
  <w15:docId w15:val="{4BF1167F-70B1-4E24-BF5B-EEBC484B9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13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13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13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13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13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13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13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13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13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132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132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132F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132F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132F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132F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132F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132F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132F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F613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132F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13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132F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F613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132F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F613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13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13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132F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F613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639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Bokgabo Tlhaku</dc:creator>
  <cp:keywords/>
  <dc:description/>
  <cp:lastModifiedBy>Bokgabo Tlhaku</cp:lastModifiedBy>
  <cp:revision>1</cp:revision>
  <dcterms:created xsi:type="dcterms:W3CDTF">2025-06-06T14:30:00Z</dcterms:created>
  <dcterms:modified xsi:type="dcterms:W3CDTF">2025-06-06T14:56:00Z</dcterms:modified>
</cp:coreProperties>
</file>