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BC75" w14:textId="77777777" w:rsidR="008B310A" w:rsidRPr="008B310A" w:rsidRDefault="008B310A">
      <w:pPr>
        <w:rPr>
          <w:rFonts w:ascii="Arial" w:hAnsi="Arial" w:cs="Arial"/>
          <w:sz w:val="20"/>
          <w:szCs w:val="20"/>
        </w:rPr>
      </w:pPr>
    </w:p>
    <w:p w14:paraId="6FEC282B" w14:textId="02C6EFF2" w:rsidR="008B310A" w:rsidRPr="008B310A" w:rsidRDefault="008B310A">
      <w:pPr>
        <w:rPr>
          <w:rFonts w:ascii="Arial" w:hAnsi="Arial" w:cs="Arial"/>
          <w:b/>
          <w:bCs/>
          <w:color w:val="FFC000"/>
          <w:sz w:val="20"/>
          <w:szCs w:val="20"/>
        </w:rPr>
      </w:pPr>
      <w:r w:rsidRPr="008B310A">
        <w:rPr>
          <w:rFonts w:ascii="Arial" w:hAnsi="Arial" w:cs="Arial"/>
          <w:b/>
          <w:bCs/>
          <w:color w:val="FFC000"/>
          <w:sz w:val="20"/>
          <w:szCs w:val="20"/>
        </w:rPr>
        <w:t>MEDIA RELEASE</w:t>
      </w:r>
    </w:p>
    <w:p w14:paraId="3919DA5C" w14:textId="27C295A0" w:rsidR="008B310A" w:rsidRPr="00FC2265" w:rsidRDefault="008B310A" w:rsidP="006B6E89">
      <w:pPr>
        <w:spacing w:after="0"/>
        <w:rPr>
          <w:rFonts w:ascii="Arial" w:hAnsi="Arial" w:cs="Arial"/>
          <w:b/>
          <w:bCs/>
          <w:sz w:val="22"/>
          <w:szCs w:val="22"/>
        </w:rPr>
      </w:pPr>
      <w:r w:rsidRPr="00FC2265">
        <w:rPr>
          <w:rFonts w:ascii="Arial" w:hAnsi="Arial" w:cs="Arial"/>
          <w:b/>
          <w:bCs/>
          <w:sz w:val="22"/>
          <w:szCs w:val="22"/>
        </w:rPr>
        <w:t>16 June 2026</w:t>
      </w:r>
      <w:r w:rsidR="00FC2265">
        <w:rPr>
          <w:rFonts w:ascii="Arial" w:hAnsi="Arial" w:cs="Arial"/>
          <w:b/>
          <w:bCs/>
          <w:sz w:val="22"/>
          <w:szCs w:val="22"/>
        </w:rPr>
        <w:br/>
      </w:r>
      <w:r w:rsidR="00FC2265">
        <w:rPr>
          <w:rFonts w:ascii="Arial" w:hAnsi="Arial" w:cs="Arial"/>
          <w:b/>
          <w:bCs/>
          <w:sz w:val="22"/>
          <w:szCs w:val="22"/>
        </w:rPr>
        <w:br/>
      </w:r>
      <w:r w:rsidRPr="00FC2265">
        <w:rPr>
          <w:rFonts w:ascii="Arial" w:hAnsi="Arial" w:cs="Arial"/>
          <w:b/>
          <w:bCs/>
          <w:sz w:val="22"/>
          <w:szCs w:val="22"/>
        </w:rPr>
        <w:t xml:space="preserve">Thungela </w:t>
      </w:r>
      <w:r w:rsidR="00AD5D9B">
        <w:rPr>
          <w:rFonts w:ascii="Arial" w:hAnsi="Arial" w:cs="Arial"/>
          <w:b/>
          <w:bCs/>
          <w:sz w:val="22"/>
          <w:szCs w:val="22"/>
        </w:rPr>
        <w:t>m</w:t>
      </w:r>
      <w:r w:rsidR="00AD5D9B" w:rsidRPr="00AD5D9B">
        <w:rPr>
          <w:rFonts w:ascii="Arial" w:hAnsi="Arial" w:cs="Arial"/>
          <w:b/>
          <w:bCs/>
          <w:sz w:val="22"/>
          <w:szCs w:val="22"/>
        </w:rPr>
        <w:t>arks Youth Day</w:t>
      </w:r>
      <w:r w:rsidR="00AD5D9B">
        <w:rPr>
          <w:rFonts w:ascii="Arial" w:hAnsi="Arial" w:cs="Arial"/>
          <w:b/>
          <w:bCs/>
          <w:sz w:val="22"/>
          <w:szCs w:val="22"/>
        </w:rPr>
        <w:t xml:space="preserve"> and b</w:t>
      </w:r>
      <w:r w:rsidR="00AD5D9B" w:rsidRPr="00AD5D9B">
        <w:rPr>
          <w:rFonts w:ascii="Arial" w:hAnsi="Arial" w:cs="Arial"/>
          <w:b/>
          <w:bCs/>
          <w:sz w:val="22"/>
          <w:szCs w:val="22"/>
        </w:rPr>
        <w:t xml:space="preserve">acks </w:t>
      </w:r>
      <w:r w:rsidR="00AD5D9B">
        <w:rPr>
          <w:rFonts w:ascii="Arial" w:hAnsi="Arial" w:cs="Arial"/>
          <w:b/>
          <w:bCs/>
          <w:sz w:val="22"/>
          <w:szCs w:val="22"/>
        </w:rPr>
        <w:t>n</w:t>
      </w:r>
      <w:r w:rsidR="00AD5D9B" w:rsidRPr="00AD5D9B">
        <w:rPr>
          <w:rFonts w:ascii="Arial" w:hAnsi="Arial" w:cs="Arial"/>
          <w:b/>
          <w:bCs/>
          <w:sz w:val="22"/>
          <w:szCs w:val="22"/>
        </w:rPr>
        <w:t xml:space="preserve">ext </w:t>
      </w:r>
      <w:r w:rsidR="00AD5D9B">
        <w:rPr>
          <w:rFonts w:ascii="Arial" w:hAnsi="Arial" w:cs="Arial"/>
          <w:b/>
          <w:bCs/>
          <w:sz w:val="22"/>
          <w:szCs w:val="22"/>
        </w:rPr>
        <w:t>g</w:t>
      </w:r>
      <w:r w:rsidR="00AD5D9B" w:rsidRPr="00AD5D9B">
        <w:rPr>
          <w:rFonts w:ascii="Arial" w:hAnsi="Arial" w:cs="Arial"/>
          <w:b/>
          <w:bCs/>
          <w:sz w:val="22"/>
          <w:szCs w:val="22"/>
        </w:rPr>
        <w:t>eneration</w:t>
      </w:r>
      <w:r>
        <w:rPr>
          <w:rFonts w:ascii="Arial" w:hAnsi="Arial" w:cs="Arial"/>
          <w:b/>
          <w:bCs/>
        </w:rPr>
        <w:br/>
      </w:r>
      <w:r>
        <w:rPr>
          <w:rFonts w:ascii="Arial" w:hAnsi="Arial" w:cs="Arial"/>
          <w:b/>
          <w:bCs/>
        </w:rPr>
        <w:br/>
      </w:r>
      <w:r w:rsidRPr="008B310A">
        <w:rPr>
          <w:rFonts w:ascii="Arial" w:hAnsi="Arial" w:cs="Arial"/>
          <w:sz w:val="20"/>
          <w:szCs w:val="20"/>
        </w:rPr>
        <w:t xml:space="preserve">On 16 June, South Africa commemorates Youth Day, a moment of national reflection on the vital role young people play in shaping society and driving progress. The day </w:t>
      </w:r>
      <w:proofErr w:type="spellStart"/>
      <w:r w:rsidRPr="008B310A">
        <w:rPr>
          <w:rFonts w:ascii="Arial" w:hAnsi="Arial" w:cs="Arial"/>
          <w:sz w:val="20"/>
          <w:szCs w:val="20"/>
        </w:rPr>
        <w:t>honours</w:t>
      </w:r>
      <w:proofErr w:type="spellEnd"/>
      <w:r w:rsidRPr="008B310A">
        <w:rPr>
          <w:rFonts w:ascii="Arial" w:hAnsi="Arial" w:cs="Arial"/>
          <w:sz w:val="20"/>
          <w:szCs w:val="20"/>
        </w:rPr>
        <w:t xml:space="preserve"> the courage and determination of the youth of 1976, who stood against discrimination and injustice. As the country marks the 50th anniversary of this historic moment, its message of resilience, courage, and the pursuit of equality </w:t>
      </w:r>
      <w:r w:rsidR="008863A4" w:rsidRPr="008B310A">
        <w:rPr>
          <w:rFonts w:ascii="Arial" w:hAnsi="Arial" w:cs="Arial"/>
          <w:sz w:val="20"/>
          <w:szCs w:val="20"/>
        </w:rPr>
        <w:t>continue</w:t>
      </w:r>
      <w:r w:rsidRPr="008B310A">
        <w:rPr>
          <w:rFonts w:ascii="Arial" w:hAnsi="Arial" w:cs="Arial"/>
          <w:sz w:val="20"/>
          <w:szCs w:val="20"/>
        </w:rPr>
        <w:t xml:space="preserve"> to resonate universally.</w:t>
      </w:r>
      <w:r>
        <w:rPr>
          <w:rFonts w:ascii="Arial" w:hAnsi="Arial" w:cs="Arial"/>
          <w:b/>
          <w:bCs/>
        </w:rPr>
        <w:br/>
      </w:r>
      <w:r>
        <w:rPr>
          <w:rFonts w:ascii="Arial" w:hAnsi="Arial" w:cs="Arial"/>
          <w:b/>
          <w:bCs/>
        </w:rPr>
        <w:br/>
      </w:r>
      <w:r w:rsidRPr="008B310A">
        <w:rPr>
          <w:rFonts w:ascii="Arial" w:hAnsi="Arial" w:cs="Arial"/>
          <w:sz w:val="20"/>
          <w:szCs w:val="20"/>
        </w:rPr>
        <w:t>At Thungela, we recognise that supporting and empowering young people is a social responsibility that extends across all the regions in which we operate. As a global business, we are intentional about investing in the potential of youth by creating meaningful opportunities for them to learn, grow, and thrive.</w:t>
      </w:r>
      <w:r>
        <w:rPr>
          <w:rFonts w:ascii="Arial" w:hAnsi="Arial" w:cs="Arial"/>
          <w:b/>
          <w:bCs/>
        </w:rPr>
        <w:br/>
      </w:r>
      <w:r>
        <w:rPr>
          <w:rFonts w:ascii="Arial" w:hAnsi="Arial" w:cs="Arial"/>
          <w:b/>
          <w:bCs/>
        </w:rPr>
        <w:br/>
      </w:r>
      <w:r w:rsidRPr="008B310A">
        <w:rPr>
          <w:rFonts w:ascii="Arial" w:hAnsi="Arial" w:cs="Arial"/>
          <w:sz w:val="20"/>
          <w:szCs w:val="20"/>
        </w:rPr>
        <w:t>This Youth Month serves as a reminder of the critical role young people play in addressing complex challenges such as inequality, unemployment, and social transformation. Their energy, innovation, and fresh perspectives are essential to building a more inclusive and sustainable future.</w:t>
      </w:r>
      <w:r w:rsidR="00CC73EA">
        <w:rPr>
          <w:rFonts w:ascii="Arial" w:hAnsi="Arial" w:cs="Arial"/>
          <w:sz w:val="20"/>
          <w:szCs w:val="20"/>
        </w:rPr>
        <w:br/>
      </w:r>
      <w:r w:rsidR="00CC73EA">
        <w:rPr>
          <w:rFonts w:ascii="Arial" w:hAnsi="Arial" w:cs="Arial"/>
          <w:sz w:val="20"/>
          <w:szCs w:val="20"/>
        </w:rPr>
        <w:br/>
      </w:r>
      <w:r w:rsidR="00CC73EA" w:rsidRPr="00FC2265">
        <w:rPr>
          <w:rFonts w:ascii="Arial" w:hAnsi="Arial" w:cs="Arial"/>
          <w:sz w:val="20"/>
          <w:szCs w:val="20"/>
        </w:rPr>
        <w:t xml:space="preserve">Lesego Mataboge, </w:t>
      </w:r>
      <w:r w:rsidR="00FC2265">
        <w:rPr>
          <w:rFonts w:ascii="Arial" w:hAnsi="Arial" w:cs="Arial"/>
          <w:sz w:val="20"/>
          <w:szCs w:val="20"/>
        </w:rPr>
        <w:t>e</w:t>
      </w:r>
      <w:r w:rsidR="00CC73EA" w:rsidRPr="00FC2265">
        <w:rPr>
          <w:rFonts w:ascii="Arial" w:hAnsi="Arial" w:cs="Arial"/>
          <w:sz w:val="20"/>
          <w:szCs w:val="20"/>
        </w:rPr>
        <w:t>xecutive</w:t>
      </w:r>
      <w:r w:rsidR="00FC2265">
        <w:rPr>
          <w:rFonts w:ascii="Arial" w:hAnsi="Arial" w:cs="Arial"/>
          <w:sz w:val="20"/>
          <w:szCs w:val="20"/>
        </w:rPr>
        <w:t xml:space="preserve"> head of</w:t>
      </w:r>
      <w:r w:rsidR="00CC73EA" w:rsidRPr="00FC2265">
        <w:rPr>
          <w:rFonts w:ascii="Arial" w:hAnsi="Arial" w:cs="Arial"/>
          <w:sz w:val="20"/>
          <w:szCs w:val="20"/>
        </w:rPr>
        <w:t xml:space="preserve"> </w:t>
      </w:r>
      <w:r w:rsidR="00FC2265">
        <w:rPr>
          <w:rFonts w:ascii="Arial" w:hAnsi="Arial" w:cs="Arial"/>
          <w:sz w:val="20"/>
          <w:szCs w:val="20"/>
        </w:rPr>
        <w:t>h</w:t>
      </w:r>
      <w:r w:rsidR="00CC73EA" w:rsidRPr="00FC2265">
        <w:rPr>
          <w:rFonts w:ascii="Arial" w:hAnsi="Arial" w:cs="Arial"/>
          <w:sz w:val="20"/>
          <w:szCs w:val="20"/>
        </w:rPr>
        <w:t xml:space="preserve">uman </w:t>
      </w:r>
      <w:r w:rsidR="00FC2265">
        <w:rPr>
          <w:rFonts w:ascii="Arial" w:hAnsi="Arial" w:cs="Arial"/>
          <w:sz w:val="20"/>
          <w:szCs w:val="20"/>
        </w:rPr>
        <w:t>r</w:t>
      </w:r>
      <w:r w:rsidR="00CC73EA" w:rsidRPr="00FC2265">
        <w:rPr>
          <w:rFonts w:ascii="Arial" w:hAnsi="Arial" w:cs="Arial"/>
          <w:sz w:val="20"/>
          <w:szCs w:val="20"/>
        </w:rPr>
        <w:t>esources, sa</w:t>
      </w:r>
      <w:r w:rsidR="00CC73EA" w:rsidRPr="00FC2265">
        <w:rPr>
          <w:rFonts w:ascii="Arial" w:hAnsi="Arial" w:cs="Arial"/>
          <w:sz w:val="20"/>
          <w:szCs w:val="20"/>
        </w:rPr>
        <w:t>ys</w:t>
      </w:r>
      <w:r w:rsidR="00CC73EA" w:rsidRPr="00FC2265">
        <w:rPr>
          <w:rFonts w:ascii="Arial" w:hAnsi="Arial" w:cs="Arial"/>
          <w:sz w:val="20"/>
          <w:szCs w:val="20"/>
        </w:rPr>
        <w:t>:</w:t>
      </w:r>
      <w:r w:rsidR="00CC73EA" w:rsidRPr="00FC2265">
        <w:rPr>
          <w:rFonts w:ascii="Arial" w:hAnsi="Arial" w:cs="Arial"/>
          <w:sz w:val="20"/>
          <w:szCs w:val="20"/>
        </w:rPr>
        <w:t xml:space="preserve"> </w:t>
      </w:r>
      <w:r w:rsidR="00CC73EA" w:rsidRPr="00FC2265">
        <w:rPr>
          <w:rFonts w:ascii="Arial" w:hAnsi="Arial" w:cs="Arial"/>
          <w:sz w:val="20"/>
          <w:szCs w:val="20"/>
        </w:rPr>
        <w:t>“Youth empowerment is central to building a sustainable and future-ready organisation. At Thungela, we are committed to creating pathways that enable young people to develop their skills, gain meaningful experience, and realise their full potential.</w:t>
      </w:r>
      <w:r w:rsidR="00CC73EA" w:rsidRPr="00FC2265">
        <w:rPr>
          <w:rFonts w:ascii="Arial" w:hAnsi="Arial" w:cs="Arial"/>
          <w:sz w:val="20"/>
          <w:szCs w:val="20"/>
        </w:rPr>
        <w:t xml:space="preserve"> </w:t>
      </w:r>
      <w:r w:rsidR="00CC73EA" w:rsidRPr="00FC2265">
        <w:rPr>
          <w:rFonts w:ascii="Arial" w:hAnsi="Arial" w:cs="Arial"/>
          <w:sz w:val="20"/>
          <w:szCs w:val="20"/>
        </w:rPr>
        <w:t>By investing in youth today, we are shaping a stronger, more resilient workforce and contributing to the long-term growth of the communities w</w:t>
      </w:r>
      <w:r w:rsidR="00FC2265">
        <w:rPr>
          <w:rFonts w:ascii="Arial" w:hAnsi="Arial" w:cs="Arial"/>
          <w:sz w:val="20"/>
          <w:szCs w:val="20"/>
        </w:rPr>
        <w:t>here we operate</w:t>
      </w:r>
      <w:r w:rsidR="00CC73EA" w:rsidRPr="00FC2265">
        <w:rPr>
          <w:rFonts w:ascii="Arial" w:hAnsi="Arial" w:cs="Arial"/>
          <w:sz w:val="20"/>
          <w:szCs w:val="20"/>
        </w:rPr>
        <w:t>.”</w:t>
      </w:r>
      <w:r w:rsidR="00CC73EA" w:rsidRPr="00FC2265">
        <w:rPr>
          <w:rFonts w:ascii="Arial" w:hAnsi="Arial" w:cs="Arial"/>
          <w:sz w:val="20"/>
          <w:szCs w:val="20"/>
        </w:rPr>
        <w:br/>
      </w:r>
      <w:r w:rsidR="00CC73EA">
        <w:rPr>
          <w:rFonts w:ascii="Arial" w:hAnsi="Arial" w:cs="Arial"/>
          <w:sz w:val="20"/>
          <w:szCs w:val="20"/>
        </w:rPr>
        <w:br/>
      </w:r>
      <w:r w:rsidRPr="008B310A">
        <w:rPr>
          <w:rFonts w:ascii="Arial" w:hAnsi="Arial" w:cs="Arial"/>
          <w:sz w:val="20"/>
          <w:szCs w:val="20"/>
        </w:rPr>
        <w:t>Thungela’s key youth-focused initiatives reflect this commitment:</w:t>
      </w:r>
    </w:p>
    <w:p w14:paraId="604F77D7" w14:textId="6E980BE7" w:rsidR="00CC73E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Professionals in Training (PIT) Programme</w:t>
      </w:r>
      <w:r w:rsidR="00FC2265">
        <w:rPr>
          <w:rFonts w:ascii="Arial" w:hAnsi="Arial" w:cs="Arial"/>
          <w:sz w:val="20"/>
          <w:szCs w:val="20"/>
        </w:rPr>
        <w:t xml:space="preserve">: </w:t>
      </w:r>
      <w:r w:rsidRPr="00CC73EA">
        <w:rPr>
          <w:rFonts w:ascii="Arial" w:hAnsi="Arial" w:cs="Arial"/>
          <w:sz w:val="20"/>
          <w:szCs w:val="20"/>
        </w:rPr>
        <w:t>equipping graduates with practical, on-the-job experience and structured development to accelerate career growth</w:t>
      </w:r>
    </w:p>
    <w:p w14:paraId="7A3131A1" w14:textId="4509874A" w:rsidR="008B310A" w:rsidRPr="00CC73E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Bursary Programme</w:t>
      </w:r>
      <w:r w:rsidR="00FC2265">
        <w:rPr>
          <w:rFonts w:ascii="Arial" w:hAnsi="Arial" w:cs="Arial"/>
          <w:sz w:val="20"/>
          <w:szCs w:val="20"/>
        </w:rPr>
        <w:t xml:space="preserve">: </w:t>
      </w:r>
      <w:r w:rsidRPr="00CC73EA">
        <w:rPr>
          <w:rFonts w:ascii="Arial" w:hAnsi="Arial" w:cs="Arial"/>
          <w:sz w:val="20"/>
          <w:szCs w:val="20"/>
        </w:rPr>
        <w:t>supporting academically deserving students by improving access to higher education</w:t>
      </w:r>
    </w:p>
    <w:p w14:paraId="61EEAA88" w14:textId="5786597B" w:rsidR="008B310A" w:rsidRDefault="008B310A" w:rsidP="00CC73EA">
      <w:pPr>
        <w:numPr>
          <w:ilvl w:val="0"/>
          <w:numId w:val="1"/>
        </w:numPr>
        <w:spacing w:line="240" w:lineRule="auto"/>
        <w:contextualSpacing/>
        <w:rPr>
          <w:rFonts w:ascii="Arial" w:hAnsi="Arial" w:cs="Arial"/>
          <w:sz w:val="20"/>
          <w:szCs w:val="20"/>
        </w:rPr>
      </w:pPr>
      <w:r w:rsidRPr="00FC2265">
        <w:rPr>
          <w:rFonts w:ascii="Arial" w:hAnsi="Arial" w:cs="Arial"/>
          <w:b/>
          <w:bCs/>
          <w:sz w:val="20"/>
          <w:szCs w:val="20"/>
        </w:rPr>
        <w:t>Internship Programme</w:t>
      </w:r>
      <w:r w:rsidR="00FC2265">
        <w:rPr>
          <w:rFonts w:ascii="Arial" w:hAnsi="Arial" w:cs="Arial"/>
          <w:sz w:val="20"/>
          <w:szCs w:val="20"/>
        </w:rPr>
        <w:t xml:space="preserve">: </w:t>
      </w:r>
      <w:r w:rsidRPr="008B310A">
        <w:rPr>
          <w:rFonts w:ascii="Arial" w:hAnsi="Arial" w:cs="Arial"/>
          <w:sz w:val="20"/>
          <w:szCs w:val="20"/>
        </w:rPr>
        <w:t>providing valuable workplace exposure and bridging the gap between academic learning and professional environments</w:t>
      </w:r>
    </w:p>
    <w:p w14:paraId="6A3FB6F2" w14:textId="295A5348" w:rsidR="008863A4" w:rsidRDefault="00CC73EA" w:rsidP="008863A4">
      <w:pPr>
        <w:pBdr>
          <w:bottom w:val="single" w:sz="12" w:space="1" w:color="auto"/>
        </w:pBdr>
        <w:spacing w:after="0" w:line="240" w:lineRule="auto"/>
        <w:contextualSpacing/>
        <w:rPr>
          <w:rFonts w:ascii="Arial" w:hAnsi="Arial" w:cs="Arial"/>
          <w:sz w:val="20"/>
          <w:szCs w:val="20"/>
        </w:rPr>
      </w:pPr>
      <w:r>
        <w:rPr>
          <w:rFonts w:ascii="Arial" w:hAnsi="Arial" w:cs="Arial"/>
          <w:sz w:val="20"/>
          <w:szCs w:val="20"/>
        </w:rPr>
        <w:br/>
      </w:r>
      <w:r w:rsidR="008B310A" w:rsidRPr="008B310A">
        <w:rPr>
          <w:rFonts w:ascii="Arial" w:hAnsi="Arial" w:cs="Arial"/>
          <w:sz w:val="20"/>
          <w:szCs w:val="20"/>
        </w:rPr>
        <w:t>In addition, initiatives such as Take a Child to Work Day offer young people a firsthand glimpse into the world of work, helping to inspire career aspirations and broaden their horizons.</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Together, these programmes demonstrate Thungela’s belief that investing in youth creates long-term value</w:t>
      </w:r>
      <w:r>
        <w:rPr>
          <w:rFonts w:ascii="Arial" w:hAnsi="Arial" w:cs="Arial"/>
          <w:sz w:val="20"/>
          <w:szCs w:val="20"/>
        </w:rPr>
        <w:t xml:space="preserve"> – </w:t>
      </w:r>
      <w:r w:rsidR="008B310A" w:rsidRPr="008B310A">
        <w:rPr>
          <w:rFonts w:ascii="Arial" w:hAnsi="Arial" w:cs="Arial"/>
          <w:sz w:val="20"/>
          <w:szCs w:val="20"/>
        </w:rPr>
        <w:t>not</w:t>
      </w:r>
      <w:r>
        <w:rPr>
          <w:rFonts w:ascii="Arial" w:hAnsi="Arial" w:cs="Arial"/>
          <w:sz w:val="20"/>
          <w:szCs w:val="20"/>
        </w:rPr>
        <w:t xml:space="preserve"> </w:t>
      </w:r>
      <w:r w:rsidR="008B310A" w:rsidRPr="008B310A">
        <w:rPr>
          <w:rFonts w:ascii="Arial" w:hAnsi="Arial" w:cs="Arial"/>
          <w:sz w:val="20"/>
          <w:szCs w:val="20"/>
        </w:rPr>
        <w:t>only for young people themselves, but also for our business, communities, and the broader global economy.</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As we reflect on the legacy of those who came before us, we reaffirm our commitment to empowering the next generation of leaders, innovators and change-makers across South Africa, Australia, and Dubai.</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By continuing to inspire, develop, and uplift young people, we contribute to building a future where their success becomes the foundation of shared progress.</w:t>
      </w:r>
      <w:r w:rsidR="008B310A">
        <w:rPr>
          <w:rFonts w:ascii="Arial" w:hAnsi="Arial" w:cs="Arial"/>
          <w:sz w:val="20"/>
          <w:szCs w:val="20"/>
        </w:rPr>
        <w:br/>
      </w:r>
      <w:r w:rsidR="008B310A">
        <w:rPr>
          <w:rFonts w:ascii="Arial" w:hAnsi="Arial" w:cs="Arial"/>
          <w:sz w:val="20"/>
          <w:szCs w:val="20"/>
        </w:rPr>
        <w:br/>
      </w:r>
      <w:r w:rsidR="008B310A" w:rsidRPr="008B310A">
        <w:rPr>
          <w:rFonts w:ascii="Arial" w:hAnsi="Arial" w:cs="Arial"/>
          <w:sz w:val="20"/>
          <w:szCs w:val="20"/>
        </w:rPr>
        <w:t>END</w:t>
      </w:r>
      <w:r w:rsidR="006B6E89">
        <w:rPr>
          <w:rFonts w:ascii="Arial" w:hAnsi="Arial" w:cs="Arial"/>
          <w:sz w:val="20"/>
          <w:szCs w:val="20"/>
        </w:rPr>
        <w:t>S</w:t>
      </w:r>
    </w:p>
    <w:p w14:paraId="46E5F615" w14:textId="649604B6" w:rsidR="00FC2265" w:rsidRPr="008863A4" w:rsidRDefault="008B310A" w:rsidP="008B310A">
      <w:pPr>
        <w:rPr>
          <w:rFonts w:ascii="Arial" w:hAnsi="Arial" w:cs="Arial"/>
          <w:sz w:val="20"/>
          <w:szCs w:val="20"/>
        </w:rPr>
      </w:pPr>
      <w:r w:rsidRPr="008863A4">
        <w:rPr>
          <w:rFonts w:ascii="Arial" w:hAnsi="Arial" w:cs="Arial"/>
          <w:sz w:val="20"/>
          <w:szCs w:val="20"/>
        </w:rPr>
        <w:t>For further information, please contact:</w:t>
      </w:r>
    </w:p>
    <w:p w14:paraId="5ECEA0A6" w14:textId="747DE3A6" w:rsidR="00FC2265" w:rsidRPr="00FC2265" w:rsidRDefault="008B310A" w:rsidP="008B310A">
      <w:pPr>
        <w:rPr>
          <w:rFonts w:ascii="Arial" w:hAnsi="Arial" w:cs="Arial"/>
          <w:sz w:val="20"/>
          <w:szCs w:val="20"/>
          <w:lang w:val="it-IT"/>
        </w:rPr>
      </w:pPr>
      <w:r w:rsidRPr="008863A4">
        <w:rPr>
          <w:rFonts w:ascii="Arial" w:hAnsi="Arial" w:cs="Arial"/>
          <w:sz w:val="20"/>
          <w:szCs w:val="20"/>
        </w:rPr>
        <w:lastRenderedPageBreak/>
        <w:br/>
      </w:r>
      <w:r w:rsidRPr="008863A4">
        <w:rPr>
          <w:rFonts w:ascii="Arial" w:hAnsi="Arial" w:cs="Arial"/>
          <w:sz w:val="20"/>
          <w:szCs w:val="20"/>
          <w:lang w:val="it-IT"/>
        </w:rPr>
        <w:t>Hulisani Rasivhaga</w:t>
      </w:r>
      <w:r w:rsidRPr="008863A4">
        <w:rPr>
          <w:rFonts w:ascii="Arial" w:hAnsi="Arial" w:cs="Arial"/>
          <w:sz w:val="20"/>
          <w:szCs w:val="20"/>
          <w:lang w:val="it-IT"/>
        </w:rPr>
        <w:br/>
      </w:r>
      <w:r w:rsidR="00FC2265" w:rsidRPr="008863A4">
        <w:rPr>
          <w:rFonts w:ascii="Arial" w:hAnsi="Arial" w:cs="Arial"/>
          <w:sz w:val="20"/>
          <w:szCs w:val="20"/>
        </w:rPr>
        <w:fldChar w:fldCharType="begin"/>
      </w:r>
      <w:r w:rsidR="00FC2265" w:rsidRPr="008863A4">
        <w:rPr>
          <w:rFonts w:ascii="Arial" w:hAnsi="Arial" w:cs="Arial"/>
          <w:sz w:val="20"/>
          <w:szCs w:val="20"/>
          <w:lang w:val="it-IT"/>
        </w:rPr>
        <w:instrText>HYPERLINK "mailto:</w:instrText>
      </w:r>
      <w:r w:rsidR="00FC2265" w:rsidRPr="008863A4">
        <w:rPr>
          <w:rFonts w:ascii="Arial" w:hAnsi="Arial" w:cs="Arial"/>
          <w:sz w:val="20"/>
          <w:szCs w:val="20"/>
          <w:lang w:val="it-IT"/>
        </w:rPr>
        <w:instrText>hulisani.rasivhaga@thungela.com</w:instrText>
      </w:r>
      <w:r w:rsidR="00FC2265" w:rsidRPr="008863A4">
        <w:rPr>
          <w:rFonts w:ascii="Arial" w:hAnsi="Arial" w:cs="Arial"/>
          <w:sz w:val="20"/>
          <w:szCs w:val="20"/>
          <w:lang w:val="it-IT"/>
        </w:rPr>
        <w:instrText>"</w:instrText>
      </w:r>
      <w:r w:rsidR="00FC2265" w:rsidRPr="008863A4">
        <w:rPr>
          <w:rFonts w:ascii="Arial" w:hAnsi="Arial" w:cs="Arial"/>
          <w:sz w:val="20"/>
          <w:szCs w:val="20"/>
        </w:rPr>
        <w:fldChar w:fldCharType="separate"/>
      </w:r>
      <w:r w:rsidR="00FC2265" w:rsidRPr="008863A4">
        <w:rPr>
          <w:rStyle w:val="Hyperlink"/>
          <w:rFonts w:ascii="Arial" w:hAnsi="Arial" w:cs="Arial"/>
          <w:sz w:val="20"/>
          <w:szCs w:val="20"/>
          <w:lang w:val="it-IT"/>
        </w:rPr>
        <w:t>hulisani.rasivhaga@thungela.com</w:t>
      </w:r>
      <w:r w:rsidR="00FC2265" w:rsidRPr="008863A4">
        <w:rPr>
          <w:rFonts w:ascii="Arial" w:hAnsi="Arial" w:cs="Arial"/>
          <w:sz w:val="20"/>
          <w:szCs w:val="20"/>
        </w:rPr>
        <w:fldChar w:fldCharType="end"/>
      </w:r>
      <w:r w:rsidR="00FC2265" w:rsidRPr="008863A4">
        <w:rPr>
          <w:rFonts w:ascii="Arial" w:hAnsi="Arial" w:cs="Arial"/>
          <w:sz w:val="20"/>
          <w:szCs w:val="20"/>
          <w:lang w:val="it-IT"/>
        </w:rPr>
        <w:t xml:space="preserve"> </w:t>
      </w:r>
      <w:r w:rsidRPr="008863A4">
        <w:rPr>
          <w:rFonts w:ascii="Arial" w:hAnsi="Arial" w:cs="Arial"/>
          <w:sz w:val="20"/>
          <w:szCs w:val="20"/>
          <w:lang w:val="it-IT"/>
        </w:rPr>
        <w:br/>
        <w:t>083 370 2327</w:t>
      </w:r>
      <w:r w:rsidRPr="008863A4">
        <w:rPr>
          <w:rFonts w:ascii="Arial" w:hAnsi="Arial" w:cs="Arial"/>
          <w:sz w:val="20"/>
          <w:szCs w:val="20"/>
          <w:lang w:val="it-IT"/>
        </w:rPr>
        <w:br/>
      </w:r>
      <w:r w:rsidRPr="00FC2265">
        <w:rPr>
          <w:rFonts w:ascii="Arial" w:hAnsi="Arial" w:cs="Arial"/>
          <w:sz w:val="20"/>
          <w:szCs w:val="20"/>
          <w:lang w:val="it-IT"/>
        </w:rPr>
        <w:br/>
      </w:r>
      <w:r w:rsidR="00FC2265" w:rsidRPr="006B6E89">
        <w:rPr>
          <w:rFonts w:ascii="Arial" w:hAnsi="Arial" w:cs="Arial"/>
          <w:b/>
          <w:bCs/>
          <w:sz w:val="20"/>
          <w:szCs w:val="20"/>
          <w:lang w:val="it-IT"/>
        </w:rPr>
        <w:t>Editor’s note:</w:t>
      </w:r>
      <w:r w:rsidR="00FC2265" w:rsidRPr="00FC2265">
        <w:rPr>
          <w:rFonts w:ascii="Arial" w:hAnsi="Arial" w:cs="Arial"/>
          <w:sz w:val="20"/>
          <w:szCs w:val="20"/>
          <w:lang w:val="it-IT"/>
        </w:rPr>
        <w:t xml:space="preserve"> </w:t>
      </w:r>
    </w:p>
    <w:p w14:paraId="721F9CAC"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Thungela, which means ‘to ignite’ in isiZulu, is one of the largest pure-play producers and exporters of high-quality thermal coal, with operations in South Africa and Australia. Our quality coal reserves and marketable production position us as a key player in the global energy market as we deliver coal through world-class ports, powering nations. </w:t>
      </w:r>
    </w:p>
    <w:p w14:paraId="0F28957B" w14:textId="77777777" w:rsidR="00FC2265" w:rsidRDefault="00FC2265" w:rsidP="00FC2265">
      <w:pPr>
        <w:spacing w:after="0" w:line="240" w:lineRule="auto"/>
        <w:contextualSpacing/>
        <w:rPr>
          <w:rFonts w:ascii="Arial" w:hAnsi="Arial" w:cs="Arial"/>
          <w:sz w:val="20"/>
          <w:szCs w:val="20"/>
        </w:rPr>
      </w:pPr>
    </w:p>
    <w:p w14:paraId="1C606CAA"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The Group owns interests in and produces its thermal coal from five mining operations located in Mpumalanga, South Africa, which consist of both underground and opencast mines, namely Greenside, Khwezela, Zibulo, </w:t>
      </w:r>
      <w:proofErr w:type="spellStart"/>
      <w:r w:rsidRPr="00FC2265">
        <w:rPr>
          <w:rFonts w:ascii="Arial" w:hAnsi="Arial" w:cs="Arial"/>
          <w:sz w:val="20"/>
          <w:szCs w:val="20"/>
        </w:rPr>
        <w:t>Mafube</w:t>
      </w:r>
      <w:proofErr w:type="spellEnd"/>
      <w:r w:rsidRPr="00FC2265">
        <w:rPr>
          <w:rFonts w:ascii="Arial" w:hAnsi="Arial" w:cs="Arial"/>
          <w:sz w:val="20"/>
          <w:szCs w:val="20"/>
        </w:rPr>
        <w:t xml:space="preserve"> and Annea. Thungela owns 100% of the Ensham Mine in Queensland, Australia, reinforcing its geographic diversification strategic pillar. </w:t>
      </w:r>
    </w:p>
    <w:p w14:paraId="2F6EC4D2" w14:textId="77777777" w:rsidR="00FC2265" w:rsidRDefault="00FC2265" w:rsidP="00FC2265">
      <w:pPr>
        <w:spacing w:after="0" w:line="240" w:lineRule="auto"/>
        <w:contextualSpacing/>
        <w:rPr>
          <w:rFonts w:ascii="Arial" w:hAnsi="Arial" w:cs="Arial"/>
          <w:sz w:val="20"/>
          <w:szCs w:val="20"/>
        </w:rPr>
      </w:pPr>
    </w:p>
    <w:p w14:paraId="4EF5124E"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The establishment of Thungela Marketing International in Dubai underscores the company’s commitment to capturing the full margin on our products and engaging with the international commodities market as a global coal producer. </w:t>
      </w:r>
    </w:p>
    <w:p w14:paraId="7534113A" w14:textId="77777777" w:rsidR="00FC2265" w:rsidRDefault="00FC2265" w:rsidP="00FC2265">
      <w:pPr>
        <w:spacing w:after="0" w:line="240" w:lineRule="auto"/>
        <w:contextualSpacing/>
        <w:rPr>
          <w:rFonts w:ascii="Arial" w:hAnsi="Arial" w:cs="Arial"/>
          <w:sz w:val="20"/>
          <w:szCs w:val="20"/>
        </w:rPr>
      </w:pPr>
    </w:p>
    <w:p w14:paraId="50340F2C" w14:textId="77777777" w:rsidR="00FC2265"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In other parts of the value chain, Thungela holds a 50% interest in Phola Coal Processing Plant, and a 23.56% direct interest in Richard’s Bay Coal Terminal. The terminal is one of the world’s leading coal export terminals, with an advanced 24-hour operation and a design capacity of 91Mtpa. </w:t>
      </w:r>
    </w:p>
    <w:p w14:paraId="6EB2D047" w14:textId="77777777" w:rsidR="00FC2265" w:rsidRDefault="00FC2265" w:rsidP="00FC2265">
      <w:pPr>
        <w:spacing w:after="0" w:line="240" w:lineRule="auto"/>
        <w:contextualSpacing/>
        <w:rPr>
          <w:rFonts w:ascii="Arial" w:hAnsi="Arial" w:cs="Arial"/>
          <w:sz w:val="20"/>
          <w:szCs w:val="20"/>
        </w:rPr>
      </w:pPr>
    </w:p>
    <w:p w14:paraId="7F51A1C7" w14:textId="7836F06F" w:rsidR="008B310A" w:rsidRPr="008B310A" w:rsidRDefault="00FC2265" w:rsidP="00FC2265">
      <w:pPr>
        <w:spacing w:after="0" w:line="240" w:lineRule="auto"/>
        <w:contextualSpacing/>
        <w:rPr>
          <w:rFonts w:ascii="Arial" w:hAnsi="Arial" w:cs="Arial"/>
          <w:sz w:val="20"/>
          <w:szCs w:val="20"/>
        </w:rPr>
      </w:pPr>
      <w:r w:rsidRPr="00FC2265">
        <w:rPr>
          <w:rFonts w:ascii="Arial" w:hAnsi="Arial" w:cs="Arial"/>
          <w:sz w:val="20"/>
          <w:szCs w:val="20"/>
        </w:rPr>
        <w:t xml:space="preserve">Thungela is committed to operating in a responsible way to ignite value for a shared future. We want to ensure that our mining activities positively </w:t>
      </w:r>
      <w:proofErr w:type="gramStart"/>
      <w:r w:rsidRPr="00FC2265">
        <w:rPr>
          <w:rFonts w:ascii="Arial" w:hAnsi="Arial" w:cs="Arial"/>
          <w:sz w:val="20"/>
          <w:szCs w:val="20"/>
        </w:rPr>
        <w:t>impact</w:t>
      </w:r>
      <w:proofErr w:type="gramEnd"/>
      <w:r w:rsidRPr="00FC2265">
        <w:rPr>
          <w:rFonts w:ascii="Arial" w:hAnsi="Arial" w:cs="Arial"/>
          <w:sz w:val="20"/>
          <w:szCs w:val="20"/>
        </w:rPr>
        <w:t xml:space="preserve"> our employees, shareholders and the communities where we operate.</w:t>
      </w:r>
    </w:p>
    <w:p w14:paraId="01754BFD" w14:textId="77777777" w:rsidR="008B310A" w:rsidRPr="008B310A" w:rsidRDefault="008B310A">
      <w:pPr>
        <w:rPr>
          <w:rFonts w:ascii="Arial" w:hAnsi="Arial" w:cs="Arial"/>
          <w:sz w:val="20"/>
          <w:szCs w:val="20"/>
        </w:rPr>
      </w:pPr>
    </w:p>
    <w:sectPr w:rsidR="008B310A" w:rsidRPr="008B31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EBC8" w14:textId="77777777" w:rsidR="004A3F39" w:rsidRDefault="004A3F39" w:rsidP="008B310A">
      <w:pPr>
        <w:spacing w:after="0" w:line="240" w:lineRule="auto"/>
      </w:pPr>
      <w:r>
        <w:separator/>
      </w:r>
    </w:p>
  </w:endnote>
  <w:endnote w:type="continuationSeparator" w:id="0">
    <w:p w14:paraId="6670D86A" w14:textId="77777777" w:rsidR="004A3F39" w:rsidRDefault="004A3F39" w:rsidP="008B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D24B" w14:textId="77777777" w:rsidR="004A3F39" w:rsidRDefault="004A3F39" w:rsidP="008B310A">
      <w:pPr>
        <w:spacing w:after="0" w:line="240" w:lineRule="auto"/>
      </w:pPr>
      <w:r>
        <w:separator/>
      </w:r>
    </w:p>
  </w:footnote>
  <w:footnote w:type="continuationSeparator" w:id="0">
    <w:p w14:paraId="1950B3D0" w14:textId="77777777" w:rsidR="004A3F39" w:rsidRDefault="004A3F39" w:rsidP="008B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DC2A" w14:textId="5974C64E" w:rsidR="008B310A" w:rsidRDefault="008B310A">
    <w:pPr>
      <w:pStyle w:val="Header"/>
    </w:pPr>
    <w:bookmarkStart w:id="0" w:name="Section1"/>
    <w:bookmarkEnd w:id="0"/>
    <w:r>
      <w:rPr>
        <w:noProof/>
      </w:rPr>
      <w:drawing>
        <wp:inline distT="0" distB="0" distL="0" distR="0" wp14:anchorId="6FE8795F" wp14:editId="448525F3">
          <wp:extent cx="1664970" cy="477520"/>
          <wp:effectExtent l="0" t="0" r="0" b="0"/>
          <wp:docPr id="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664970" cy="4775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07A11"/>
    <w:multiLevelType w:val="multilevel"/>
    <w:tmpl w:val="83A8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36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A"/>
    <w:rsid w:val="004A3F39"/>
    <w:rsid w:val="006B6E89"/>
    <w:rsid w:val="0076210D"/>
    <w:rsid w:val="008863A4"/>
    <w:rsid w:val="008B310A"/>
    <w:rsid w:val="00A55F27"/>
    <w:rsid w:val="00AD5D9B"/>
    <w:rsid w:val="00B356E5"/>
    <w:rsid w:val="00CC73EA"/>
    <w:rsid w:val="00D0299F"/>
    <w:rsid w:val="00FC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2765"/>
  <w15:chartTrackingRefBased/>
  <w15:docId w15:val="{2F9FC756-7AD9-4F73-A6F6-CABE5929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10A"/>
    <w:rPr>
      <w:rFonts w:eastAsiaTheme="majorEastAsia" w:cstheme="majorBidi"/>
      <w:color w:val="272727" w:themeColor="text1" w:themeTint="D8"/>
    </w:rPr>
  </w:style>
  <w:style w:type="paragraph" w:styleId="Title">
    <w:name w:val="Title"/>
    <w:basedOn w:val="Normal"/>
    <w:next w:val="Normal"/>
    <w:link w:val="TitleChar"/>
    <w:uiPriority w:val="10"/>
    <w:qFormat/>
    <w:rsid w:val="008B3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10A"/>
    <w:pPr>
      <w:spacing w:before="160"/>
      <w:jc w:val="center"/>
    </w:pPr>
    <w:rPr>
      <w:i/>
      <w:iCs/>
      <w:color w:val="404040" w:themeColor="text1" w:themeTint="BF"/>
    </w:rPr>
  </w:style>
  <w:style w:type="character" w:customStyle="1" w:styleId="QuoteChar">
    <w:name w:val="Quote Char"/>
    <w:basedOn w:val="DefaultParagraphFont"/>
    <w:link w:val="Quote"/>
    <w:uiPriority w:val="29"/>
    <w:rsid w:val="008B310A"/>
    <w:rPr>
      <w:i/>
      <w:iCs/>
      <w:color w:val="404040" w:themeColor="text1" w:themeTint="BF"/>
    </w:rPr>
  </w:style>
  <w:style w:type="paragraph" w:styleId="ListParagraph">
    <w:name w:val="List Paragraph"/>
    <w:basedOn w:val="Normal"/>
    <w:uiPriority w:val="34"/>
    <w:qFormat/>
    <w:rsid w:val="008B310A"/>
    <w:pPr>
      <w:ind w:left="720"/>
      <w:contextualSpacing/>
    </w:pPr>
  </w:style>
  <w:style w:type="character" w:styleId="IntenseEmphasis">
    <w:name w:val="Intense Emphasis"/>
    <w:basedOn w:val="DefaultParagraphFont"/>
    <w:uiPriority w:val="21"/>
    <w:qFormat/>
    <w:rsid w:val="008B310A"/>
    <w:rPr>
      <w:i/>
      <w:iCs/>
      <w:color w:val="0F4761" w:themeColor="accent1" w:themeShade="BF"/>
    </w:rPr>
  </w:style>
  <w:style w:type="paragraph" w:styleId="IntenseQuote">
    <w:name w:val="Intense Quote"/>
    <w:basedOn w:val="Normal"/>
    <w:next w:val="Normal"/>
    <w:link w:val="IntenseQuoteChar"/>
    <w:uiPriority w:val="30"/>
    <w:qFormat/>
    <w:rsid w:val="008B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10A"/>
    <w:rPr>
      <w:i/>
      <w:iCs/>
      <w:color w:val="0F4761" w:themeColor="accent1" w:themeShade="BF"/>
    </w:rPr>
  </w:style>
  <w:style w:type="character" w:styleId="IntenseReference">
    <w:name w:val="Intense Reference"/>
    <w:basedOn w:val="DefaultParagraphFont"/>
    <w:uiPriority w:val="32"/>
    <w:qFormat/>
    <w:rsid w:val="008B310A"/>
    <w:rPr>
      <w:b/>
      <w:bCs/>
      <w:smallCaps/>
      <w:color w:val="0F4761" w:themeColor="accent1" w:themeShade="BF"/>
      <w:spacing w:val="5"/>
    </w:rPr>
  </w:style>
  <w:style w:type="paragraph" w:styleId="Header">
    <w:name w:val="header"/>
    <w:basedOn w:val="Normal"/>
    <w:link w:val="HeaderChar"/>
    <w:uiPriority w:val="99"/>
    <w:unhideWhenUsed/>
    <w:rsid w:val="008B3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10A"/>
  </w:style>
  <w:style w:type="paragraph" w:styleId="Footer">
    <w:name w:val="footer"/>
    <w:basedOn w:val="Normal"/>
    <w:link w:val="FooterChar"/>
    <w:uiPriority w:val="99"/>
    <w:unhideWhenUsed/>
    <w:rsid w:val="008B3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0A"/>
  </w:style>
  <w:style w:type="character" w:styleId="Hyperlink">
    <w:name w:val="Hyperlink"/>
    <w:basedOn w:val="DefaultParagraphFont"/>
    <w:uiPriority w:val="99"/>
    <w:unhideWhenUsed/>
    <w:rsid w:val="00FC2265"/>
    <w:rPr>
      <w:color w:val="467886" w:themeColor="hyperlink"/>
      <w:u w:val="single"/>
    </w:rPr>
  </w:style>
  <w:style w:type="character" w:styleId="UnresolvedMention">
    <w:name w:val="Unresolved Mention"/>
    <w:basedOn w:val="DefaultParagraphFont"/>
    <w:uiPriority w:val="99"/>
    <w:semiHidden/>
    <w:unhideWhenUsed/>
    <w:rsid w:val="00FC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9AA61FA97694FAA60C87F7713BAD7" ma:contentTypeVersion="20" ma:contentTypeDescription="Create a new document." ma:contentTypeScope="" ma:versionID="28548a264dde29703d728fae9d9c2a2f">
  <xsd:schema xmlns:xsd="http://www.w3.org/2001/XMLSchema" xmlns:xs="http://www.w3.org/2001/XMLSchema" xmlns:p="http://schemas.microsoft.com/office/2006/metadata/properties" xmlns:ns2="5098dde0-9ade-4d10-a3e4-b69c3b514ca4" xmlns:ns3="777072d0-d94e-4833-bfb2-5f8413a69375" targetNamespace="http://schemas.microsoft.com/office/2006/metadata/properties" ma:root="true" ma:fieldsID="a48b3cc173d23ae31f58b6edef5c07ad" ns2:_="" ns3:_="">
    <xsd:import namespace="5098dde0-9ade-4d10-a3e4-b69c3b514ca4"/>
    <xsd:import namespace="777072d0-d94e-4833-bfb2-5f8413a69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8dde0-9ade-4d10-a3e4-b69c3b514ca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ed4126-e200-441f-b69e-181e1b48c84a}" ma:internalName="TaxCatchAll" ma:showField="CatchAllData" ma:web="5098dde0-9ade-4d10-a3e4-b69c3b514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072d0-d94e-4833-bfb2-5f8413a69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9dc719-21af-40f6-adf1-4336b45b30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98dde0-9ade-4d10-a3e4-b69c3b514ca4" xsi:nil="true"/>
    <lcf76f155ced4ddcb4097134ff3c332f xmlns="777072d0-d94e-4833-bfb2-5f8413a69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75587-B0F0-4746-BF14-24C159B4671C}"/>
</file>

<file path=customXml/itemProps2.xml><?xml version="1.0" encoding="utf-8"?>
<ds:datastoreItem xmlns:ds="http://schemas.openxmlformats.org/officeDocument/2006/customXml" ds:itemID="{123926CC-7795-41FB-933A-876FDBC315A0}"/>
</file>

<file path=customXml/itemProps3.xml><?xml version="1.0" encoding="utf-8"?>
<ds:datastoreItem xmlns:ds="http://schemas.openxmlformats.org/officeDocument/2006/customXml" ds:itemID="{DD393793-C20F-40B5-8BA1-7B6343CD6A28}"/>
</file>

<file path=docProps/app.xml><?xml version="1.0" encoding="utf-8"?>
<Properties xmlns="http://schemas.openxmlformats.org/officeDocument/2006/extended-properties" xmlns:vt="http://schemas.openxmlformats.org/officeDocument/2006/docPropsVTypes">
  <Template>Normal</Template>
  <TotalTime>95</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Nkuli Mngcungusa</dc:creator>
  <cp:keywords/>
  <dc:description/>
  <cp:lastModifiedBy>Nkuli Mngcungusa</cp:lastModifiedBy>
  <cp:revision>1</cp:revision>
  <dcterms:created xsi:type="dcterms:W3CDTF">2026-06-15T09:15:00Z</dcterms:created>
  <dcterms:modified xsi:type="dcterms:W3CDTF">2026-06-15T10:50:00Z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0x0101007EB9AA61FA97694FAA60C87F7713BAD7</vt:lpwstr>
  </property>
</Properties>
</file>